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88" w:rsidRPr="00D61307" w:rsidRDefault="00E37400" w:rsidP="008E539F">
      <w:pPr>
        <w:pStyle w:val="12"/>
        <w:overflowPunct w:val="0"/>
        <w:autoSpaceDE w:val="0"/>
        <w:autoSpaceDN w:val="0"/>
        <w:spacing w:line="400" w:lineRule="exact"/>
        <w:ind w:right="-54"/>
        <w:jc w:val="right"/>
        <w:rPr>
          <w:rFonts w:eastAsia="新細明體"/>
          <w:u w:val="single"/>
        </w:rPr>
      </w:pPr>
      <w:r w:rsidRPr="00E37400">
        <w:rPr>
          <w:rFonts w:eastAsia="SimSun" w:hAnsi="新細明體" w:hint="eastAsia"/>
          <w:u w:val="single"/>
          <w:lang w:eastAsia="zh-CN"/>
        </w:rPr>
        <w:t>附件</w:t>
      </w:r>
      <w:r w:rsidRPr="00E37400">
        <w:rPr>
          <w:rFonts w:eastAsia="SimSun"/>
          <w:u w:val="single"/>
          <w:lang w:eastAsia="zh-CN"/>
        </w:rPr>
        <w:t>D</w:t>
      </w:r>
    </w:p>
    <w:p w:rsidR="009B5D4A" w:rsidRDefault="009B5D4A" w:rsidP="008E539F">
      <w:pPr>
        <w:overflowPunct w:val="0"/>
        <w:autoSpaceDE w:val="0"/>
        <w:autoSpaceDN w:val="0"/>
        <w:ind w:rightChars="29" w:right="70"/>
        <w:jc w:val="center"/>
        <w:rPr>
          <w:rFonts w:hAnsi="新細明體"/>
          <w:b/>
          <w:spacing w:val="30"/>
          <w:kern w:val="0"/>
          <w:szCs w:val="20"/>
        </w:rPr>
      </w:pPr>
    </w:p>
    <w:p w:rsidR="00F02E8B" w:rsidRPr="00D61307" w:rsidRDefault="00E37400" w:rsidP="008E539F">
      <w:pPr>
        <w:overflowPunct w:val="0"/>
        <w:autoSpaceDE w:val="0"/>
        <w:autoSpaceDN w:val="0"/>
        <w:ind w:rightChars="29" w:right="70"/>
        <w:jc w:val="center"/>
        <w:rPr>
          <w:b/>
          <w:spacing w:val="30"/>
          <w:kern w:val="0"/>
          <w:szCs w:val="20"/>
        </w:rPr>
      </w:pPr>
      <w:r w:rsidRPr="00E37400">
        <w:rPr>
          <w:rFonts w:eastAsia="SimSun" w:hAnsi="新細明體" w:hint="eastAsia"/>
          <w:b/>
          <w:spacing w:val="30"/>
          <w:kern w:val="0"/>
          <w:szCs w:val="20"/>
          <w:lang w:eastAsia="zh-CN"/>
        </w:rPr>
        <w:t>资助妇女发展计划</w:t>
      </w:r>
      <w:r w:rsidRPr="00E37400">
        <w:rPr>
          <w:rFonts w:eastAsia="SimSun"/>
          <w:b/>
          <w:spacing w:val="30"/>
          <w:kern w:val="0"/>
          <w:szCs w:val="20"/>
          <w:lang w:eastAsia="zh-CN"/>
        </w:rPr>
        <w:t>(</w:t>
      </w:r>
      <w:r w:rsidRPr="00E37400">
        <w:rPr>
          <w:rFonts w:eastAsia="SimSun" w:hAnsi="新細明體" w:hint="eastAsia"/>
          <w:b/>
          <w:spacing w:val="30"/>
          <w:kern w:val="0"/>
          <w:szCs w:val="20"/>
          <w:lang w:eastAsia="zh-CN"/>
        </w:rPr>
        <w:t>妇女事务委员会组别</w:t>
      </w:r>
      <w:r w:rsidRPr="00E37400">
        <w:rPr>
          <w:rFonts w:eastAsia="SimSun"/>
          <w:b/>
          <w:spacing w:val="30"/>
          <w:kern w:val="0"/>
          <w:szCs w:val="20"/>
          <w:lang w:eastAsia="zh-CN"/>
        </w:rPr>
        <w:t>)</w:t>
      </w:r>
    </w:p>
    <w:p w:rsidR="00F02E8B" w:rsidRPr="00D61307" w:rsidRDefault="00E37400" w:rsidP="008E539F">
      <w:pPr>
        <w:overflowPunct w:val="0"/>
        <w:autoSpaceDE w:val="0"/>
        <w:autoSpaceDN w:val="0"/>
        <w:ind w:rightChars="29" w:right="70"/>
        <w:jc w:val="center"/>
        <w:rPr>
          <w:b/>
          <w:bCs/>
          <w:spacing w:val="30"/>
          <w:kern w:val="0"/>
          <w:szCs w:val="20"/>
        </w:rPr>
      </w:pPr>
      <w:r w:rsidRPr="00E37400">
        <w:rPr>
          <w:rFonts w:eastAsia="SimSun" w:hAnsi="新細明體" w:hint="eastAsia"/>
          <w:b/>
          <w:bCs/>
          <w:spacing w:val="30"/>
          <w:kern w:val="0"/>
          <w:szCs w:val="20"/>
          <w:lang w:eastAsia="zh-CN"/>
        </w:rPr>
        <w:t>拨款发放安排详情</w:t>
      </w:r>
    </w:p>
    <w:p w:rsidR="00326019" w:rsidRPr="00D61307" w:rsidRDefault="00326019" w:rsidP="008E539F">
      <w:pPr>
        <w:overflowPunct w:val="0"/>
        <w:autoSpaceDE w:val="0"/>
        <w:autoSpaceDN w:val="0"/>
      </w:pPr>
    </w:p>
    <w:p w:rsidR="00326019" w:rsidRPr="00D61307" w:rsidRDefault="00E37400" w:rsidP="008E539F">
      <w:pPr>
        <w:numPr>
          <w:ilvl w:val="0"/>
          <w:numId w:val="1"/>
        </w:numPr>
        <w:overflowPunct w:val="0"/>
        <w:autoSpaceDE w:val="0"/>
        <w:autoSpaceDN w:val="0"/>
        <w:jc w:val="both"/>
        <w:rPr>
          <w:spacing w:val="30"/>
          <w:kern w:val="0"/>
          <w:szCs w:val="20"/>
          <w:u w:val="single"/>
        </w:rPr>
      </w:pPr>
      <w:r w:rsidRPr="00E37400">
        <w:rPr>
          <w:rFonts w:eastAsia="SimSun" w:hAnsi="新細明體" w:hint="eastAsia"/>
          <w:spacing w:val="30"/>
          <w:kern w:val="0"/>
          <w:szCs w:val="20"/>
          <w:u w:val="single"/>
          <w:lang w:eastAsia="zh-CN"/>
        </w:rPr>
        <w:t>预支款项</w:t>
      </w:r>
    </w:p>
    <w:p w:rsidR="0071665B" w:rsidRPr="00D61307" w:rsidRDefault="0071665B" w:rsidP="008E539F">
      <w:pPr>
        <w:overflowPunct w:val="0"/>
        <w:autoSpaceDE w:val="0"/>
        <w:autoSpaceDN w:val="0"/>
        <w:jc w:val="both"/>
        <w:rPr>
          <w:spacing w:val="24"/>
        </w:rPr>
      </w:pPr>
    </w:p>
    <w:p w:rsidR="00326019" w:rsidRPr="00D61307" w:rsidRDefault="00E37400" w:rsidP="00165997">
      <w:pPr>
        <w:numPr>
          <w:ilvl w:val="1"/>
          <w:numId w:val="1"/>
        </w:numPr>
        <w:tabs>
          <w:tab w:val="clear" w:pos="840"/>
        </w:tabs>
        <w:overflowPunct w:val="0"/>
        <w:autoSpaceDE w:val="0"/>
        <w:autoSpaceDN w:val="0"/>
        <w:ind w:hanging="414"/>
        <w:jc w:val="both"/>
        <w:rPr>
          <w:spacing w:val="30"/>
          <w:kern w:val="0"/>
          <w:szCs w:val="20"/>
          <w:lang w:eastAsia="zh-CN"/>
        </w:rPr>
      </w:pPr>
      <w:r w:rsidRPr="00E37400">
        <w:rPr>
          <w:rFonts w:eastAsia="SimSun" w:hAnsi="新細明體" w:hint="eastAsia"/>
          <w:spacing w:val="30"/>
          <w:kern w:val="0"/>
          <w:szCs w:val="20"/>
          <w:lang w:eastAsia="zh-CN"/>
        </w:rPr>
        <w:t>为协助获资助机构支付计划的初期费用和应付流动现金需求，如获资助机构提出书面申请，妇女事务委员会</w:t>
      </w:r>
      <w:r w:rsidRPr="00E37400">
        <w:rPr>
          <w:rFonts w:eastAsia="SimSun" w:hAnsi="新細明體"/>
          <w:spacing w:val="30"/>
          <w:kern w:val="0"/>
          <w:szCs w:val="20"/>
          <w:lang w:eastAsia="zh-CN"/>
        </w:rPr>
        <w:t>(</w:t>
      </w:r>
      <w:r w:rsidRPr="00E37400">
        <w:rPr>
          <w:rFonts w:eastAsia="SimSun" w:hAnsi="新細明體" w:hint="eastAsia"/>
          <w:spacing w:val="30"/>
          <w:kern w:val="0"/>
          <w:szCs w:val="20"/>
          <w:lang w:eastAsia="zh-CN"/>
        </w:rPr>
        <w:t>妇委会</w:t>
      </w:r>
      <w:r w:rsidRPr="00E37400">
        <w:rPr>
          <w:rFonts w:eastAsia="SimSun" w:hAnsi="新細明體"/>
          <w:spacing w:val="30"/>
          <w:kern w:val="0"/>
          <w:szCs w:val="20"/>
          <w:lang w:eastAsia="zh-CN"/>
        </w:rPr>
        <w:t>)</w:t>
      </w:r>
      <w:r w:rsidRPr="00E37400">
        <w:rPr>
          <w:rFonts w:eastAsia="SimSun" w:hAnsi="新細明體" w:hint="eastAsia"/>
          <w:spacing w:val="30"/>
          <w:kern w:val="0"/>
          <w:szCs w:val="20"/>
          <w:lang w:eastAsia="zh-CN"/>
        </w:rPr>
        <w:t>可在计划推行前，考虑向其发放一笔预支款项，数额不得超过核准拨款总额的</w:t>
      </w:r>
      <w:r w:rsidRPr="00E37400">
        <w:rPr>
          <w:rFonts w:eastAsia="SimSun"/>
          <w:spacing w:val="30"/>
          <w:kern w:val="0"/>
          <w:szCs w:val="20"/>
          <w:lang w:eastAsia="zh-CN"/>
        </w:rPr>
        <w:t>30%</w:t>
      </w:r>
      <w:r w:rsidRPr="00E37400">
        <w:rPr>
          <w:rFonts w:eastAsia="SimSun" w:hAnsi="新細明體" w:hint="eastAsia"/>
          <w:spacing w:val="30"/>
          <w:kern w:val="0"/>
          <w:szCs w:val="20"/>
          <w:lang w:eastAsia="zh-CN"/>
        </w:rPr>
        <w:t>。获资助机构的获授权人在收取预支款项时，必须签署</w:t>
      </w:r>
      <w:r w:rsidRPr="00E37400">
        <w:rPr>
          <w:rFonts w:eastAsia="SimSun" w:hAnsi="新細明體" w:hint="eastAsia"/>
          <w:i/>
          <w:spacing w:val="30"/>
          <w:kern w:val="0"/>
          <w:szCs w:val="20"/>
          <w:u w:val="single"/>
          <w:lang w:eastAsia="zh-CN"/>
        </w:rPr>
        <w:t>附录</w:t>
      </w:r>
      <w:r w:rsidRPr="00E37400">
        <w:rPr>
          <w:rFonts w:eastAsia="SimSun"/>
          <w:i/>
          <w:spacing w:val="30"/>
          <w:kern w:val="0"/>
          <w:szCs w:val="20"/>
          <w:u w:val="single"/>
          <w:lang w:eastAsia="zh-CN"/>
        </w:rPr>
        <w:t>I</w:t>
      </w:r>
      <w:r w:rsidRPr="00E37400">
        <w:rPr>
          <w:rFonts w:eastAsia="SimSun" w:hAnsi="新細明體" w:hint="eastAsia"/>
          <w:spacing w:val="30"/>
          <w:kern w:val="0"/>
          <w:szCs w:val="20"/>
          <w:lang w:eastAsia="zh-CN"/>
        </w:rPr>
        <w:t>所载承诺书。如获资助机构已</w:t>
      </w:r>
      <w:r w:rsidRPr="00E37400">
        <w:rPr>
          <w:rFonts w:eastAsia="SimSun" w:hAnsi="新細明體" w:hint="eastAsia"/>
          <w:spacing w:val="30"/>
          <w:kern w:val="0"/>
          <w:sz w:val="20"/>
          <w:szCs w:val="20"/>
          <w:lang w:eastAsia="zh-CN"/>
        </w:rPr>
        <w:t>／</w:t>
      </w:r>
      <w:r w:rsidRPr="00E37400">
        <w:rPr>
          <w:rFonts w:eastAsia="SimSun" w:hAnsi="新細明體" w:hint="eastAsia"/>
          <w:spacing w:val="30"/>
          <w:kern w:val="0"/>
          <w:szCs w:val="20"/>
          <w:lang w:eastAsia="zh-CN"/>
        </w:rPr>
        <w:t>正向其他拨款来源申请资助，预支款项将于妇委会获获资助机构通知相关申请结果及向妇委会作出书面申请后才安排发放。</w:t>
      </w:r>
    </w:p>
    <w:p w:rsidR="00326019" w:rsidRPr="00D61307" w:rsidRDefault="00326019" w:rsidP="008E539F">
      <w:pPr>
        <w:tabs>
          <w:tab w:val="num" w:pos="1080"/>
        </w:tabs>
        <w:overflowPunct w:val="0"/>
        <w:autoSpaceDE w:val="0"/>
        <w:autoSpaceDN w:val="0"/>
        <w:ind w:left="1080" w:hanging="600"/>
        <w:jc w:val="both"/>
        <w:rPr>
          <w:spacing w:val="24"/>
          <w:lang w:eastAsia="zh-CN"/>
        </w:rPr>
      </w:pPr>
    </w:p>
    <w:p w:rsidR="00326019" w:rsidRPr="00165997" w:rsidRDefault="00E37400" w:rsidP="00165997">
      <w:pPr>
        <w:numPr>
          <w:ilvl w:val="1"/>
          <w:numId w:val="1"/>
        </w:numPr>
        <w:tabs>
          <w:tab w:val="clear" w:pos="840"/>
        </w:tabs>
        <w:overflowPunct w:val="0"/>
        <w:autoSpaceDE w:val="0"/>
        <w:autoSpaceDN w:val="0"/>
        <w:ind w:hanging="414"/>
        <w:jc w:val="both"/>
        <w:rPr>
          <w:rFonts w:hAnsi="新細明體"/>
          <w:spacing w:val="30"/>
          <w:kern w:val="0"/>
          <w:szCs w:val="20"/>
          <w:lang w:eastAsia="zh-CN"/>
        </w:rPr>
      </w:pPr>
      <w:r w:rsidRPr="00E37400">
        <w:rPr>
          <w:rFonts w:eastAsia="SimSun" w:hAnsi="新細明體" w:hint="eastAsia"/>
          <w:spacing w:val="30"/>
          <w:kern w:val="0"/>
          <w:szCs w:val="20"/>
          <w:lang w:eastAsia="zh-CN"/>
        </w:rPr>
        <w:t>妇委会在发放预支款项后，会监察计划的进度，并提醒获资助机构在切实可行的情况下尽早就预支款项结算。结算时必须提交经核实的正式收据</w:t>
      </w:r>
      <w:r w:rsidRPr="00E37400">
        <w:rPr>
          <w:rFonts w:eastAsia="SimSun" w:hAnsi="新細明體"/>
          <w:spacing w:val="30"/>
          <w:kern w:val="0"/>
          <w:szCs w:val="20"/>
          <w:vertAlign w:val="superscript"/>
          <w:lang w:eastAsia="zh-CN"/>
        </w:rPr>
        <w:t>1</w:t>
      </w:r>
      <w:r w:rsidRPr="00E37400">
        <w:rPr>
          <w:rFonts w:eastAsia="SimSun" w:hAnsi="新細明體" w:hint="eastAsia"/>
          <w:spacing w:val="30"/>
          <w:kern w:val="0"/>
          <w:szCs w:val="20"/>
          <w:lang w:eastAsia="zh-CN"/>
        </w:rPr>
        <w:t>，作为开支证明。</w:t>
      </w:r>
    </w:p>
    <w:p w:rsidR="00326019" w:rsidRPr="00D61307" w:rsidRDefault="00326019" w:rsidP="008E539F">
      <w:pPr>
        <w:tabs>
          <w:tab w:val="num" w:pos="1080"/>
        </w:tabs>
        <w:overflowPunct w:val="0"/>
        <w:autoSpaceDE w:val="0"/>
        <w:autoSpaceDN w:val="0"/>
        <w:ind w:left="1080" w:hanging="600"/>
        <w:jc w:val="both"/>
        <w:rPr>
          <w:spacing w:val="24"/>
          <w:lang w:eastAsia="zh-CN"/>
        </w:rPr>
      </w:pPr>
    </w:p>
    <w:p w:rsidR="00326019" w:rsidRPr="00D61307" w:rsidRDefault="00E37400" w:rsidP="00165997">
      <w:pPr>
        <w:numPr>
          <w:ilvl w:val="1"/>
          <w:numId w:val="1"/>
        </w:numPr>
        <w:tabs>
          <w:tab w:val="clear" w:pos="840"/>
        </w:tabs>
        <w:overflowPunct w:val="0"/>
        <w:autoSpaceDE w:val="0"/>
        <w:autoSpaceDN w:val="0"/>
        <w:ind w:hanging="414"/>
        <w:jc w:val="both"/>
        <w:rPr>
          <w:spacing w:val="30"/>
          <w:kern w:val="0"/>
          <w:szCs w:val="20"/>
        </w:rPr>
      </w:pPr>
      <w:r w:rsidRPr="00E37400">
        <w:rPr>
          <w:rFonts w:eastAsia="SimSun" w:hAnsi="新細明體" w:hint="eastAsia"/>
          <w:spacing w:val="30"/>
          <w:kern w:val="0"/>
          <w:szCs w:val="20"/>
          <w:lang w:eastAsia="zh-CN"/>
        </w:rPr>
        <w:t>获资助机构在收取预支款项后，如没有推行计划或较原定时间延迟推行计划，必须立即把预支款项退还香港特区政府，除非该机构向妇委会提供合理解释，并获妇委会接纳。</w:t>
      </w:r>
    </w:p>
    <w:p w:rsidR="00326019" w:rsidRPr="00D61307" w:rsidRDefault="00326019" w:rsidP="008E539F">
      <w:pPr>
        <w:tabs>
          <w:tab w:val="num" w:pos="1080"/>
        </w:tabs>
        <w:overflowPunct w:val="0"/>
        <w:autoSpaceDE w:val="0"/>
        <w:autoSpaceDN w:val="0"/>
        <w:ind w:left="1080" w:hanging="600"/>
        <w:rPr>
          <w:spacing w:val="24"/>
        </w:rPr>
      </w:pPr>
    </w:p>
    <w:p w:rsidR="00607E77" w:rsidRPr="00D61307" w:rsidRDefault="00607E77" w:rsidP="008E539F">
      <w:pPr>
        <w:overflowPunct w:val="0"/>
        <w:autoSpaceDE w:val="0"/>
        <w:autoSpaceDN w:val="0"/>
        <w:ind w:left="480"/>
        <w:rPr>
          <w:spacing w:val="24"/>
        </w:rPr>
      </w:pPr>
    </w:p>
    <w:p w:rsidR="00326019" w:rsidRPr="00D61307" w:rsidRDefault="00E37400" w:rsidP="008E539F">
      <w:pPr>
        <w:numPr>
          <w:ilvl w:val="0"/>
          <w:numId w:val="1"/>
        </w:numPr>
        <w:overflowPunct w:val="0"/>
        <w:autoSpaceDE w:val="0"/>
        <w:autoSpaceDN w:val="0"/>
        <w:jc w:val="both"/>
        <w:rPr>
          <w:spacing w:val="30"/>
          <w:kern w:val="0"/>
          <w:szCs w:val="20"/>
          <w:u w:val="single"/>
        </w:rPr>
      </w:pPr>
      <w:r w:rsidRPr="00E37400">
        <w:rPr>
          <w:rFonts w:eastAsia="SimSun" w:hAnsi="新細明體" w:hint="eastAsia"/>
          <w:spacing w:val="30"/>
          <w:kern w:val="0"/>
          <w:szCs w:val="20"/>
          <w:u w:val="single"/>
          <w:lang w:eastAsia="zh-CN"/>
        </w:rPr>
        <w:t>发还部分款项</w:t>
      </w:r>
    </w:p>
    <w:p w:rsidR="00096564" w:rsidRPr="00D61307" w:rsidRDefault="00096564" w:rsidP="008E539F">
      <w:pPr>
        <w:overflowPunct w:val="0"/>
        <w:autoSpaceDE w:val="0"/>
        <w:autoSpaceDN w:val="0"/>
        <w:rPr>
          <w:spacing w:val="24"/>
          <w:u w:val="single"/>
        </w:rPr>
      </w:pPr>
    </w:p>
    <w:p w:rsidR="00326019" w:rsidRPr="00D61307" w:rsidRDefault="00E37400" w:rsidP="008E539F">
      <w:pPr>
        <w:overflowPunct w:val="0"/>
        <w:autoSpaceDE w:val="0"/>
        <w:autoSpaceDN w:val="0"/>
        <w:ind w:left="360"/>
        <w:jc w:val="both"/>
        <w:rPr>
          <w:spacing w:val="30"/>
          <w:kern w:val="0"/>
          <w:szCs w:val="20"/>
          <w:lang w:eastAsia="zh-CN"/>
        </w:rPr>
      </w:pPr>
      <w:r w:rsidRPr="00E37400">
        <w:rPr>
          <w:rFonts w:eastAsia="SimSun" w:hAnsi="新細明體" w:hint="eastAsia"/>
          <w:spacing w:val="30"/>
          <w:kern w:val="0"/>
          <w:szCs w:val="20"/>
          <w:lang w:eastAsia="zh-CN"/>
        </w:rPr>
        <w:t>获资助机构在计划完结之前不论曾否收取预支款项，均可就拨款申请发还部分款项，最多一次。每项计划在完结前可获发放的款项，不得超过核准拨款总额的</w:t>
      </w:r>
      <w:r w:rsidRPr="00E37400">
        <w:rPr>
          <w:rFonts w:eastAsia="SimSun"/>
          <w:spacing w:val="30"/>
          <w:kern w:val="0"/>
          <w:szCs w:val="20"/>
          <w:lang w:eastAsia="zh-CN"/>
        </w:rPr>
        <w:t>90%</w:t>
      </w:r>
      <w:r w:rsidRPr="00E37400">
        <w:rPr>
          <w:rFonts w:eastAsia="SimSun" w:hAnsi="新細明體" w:hint="eastAsia"/>
          <w:spacing w:val="30"/>
          <w:kern w:val="0"/>
          <w:szCs w:val="20"/>
          <w:lang w:eastAsia="zh-CN"/>
        </w:rPr>
        <w:t>。获资助机构在申请发还款项时，必须提交最新的财务报告</w:t>
      </w:r>
      <w:r w:rsidRPr="00E37400">
        <w:rPr>
          <w:rFonts w:eastAsia="SimSun"/>
          <w:spacing w:val="30"/>
          <w:kern w:val="0"/>
          <w:szCs w:val="20"/>
          <w:lang w:eastAsia="zh-CN"/>
        </w:rPr>
        <w:t>(</w:t>
      </w:r>
      <w:r w:rsidRPr="00E37400">
        <w:rPr>
          <w:rFonts w:eastAsia="SimSun" w:hAnsi="新細明體" w:hint="eastAsia"/>
          <w:spacing w:val="30"/>
          <w:kern w:val="0"/>
          <w:szCs w:val="20"/>
          <w:lang w:eastAsia="zh-CN"/>
        </w:rPr>
        <w:t>见下文第</w:t>
      </w:r>
      <w:r w:rsidRPr="00E37400">
        <w:rPr>
          <w:rFonts w:eastAsia="SimSun"/>
          <w:spacing w:val="30"/>
          <w:kern w:val="0"/>
          <w:szCs w:val="20"/>
          <w:lang w:eastAsia="zh-CN"/>
        </w:rPr>
        <w:t>5</w:t>
      </w:r>
      <w:r w:rsidRPr="00E37400">
        <w:rPr>
          <w:rFonts w:eastAsia="SimSun" w:hAnsi="新細明體" w:hint="eastAsia"/>
          <w:spacing w:val="30"/>
          <w:kern w:val="0"/>
          <w:szCs w:val="20"/>
          <w:lang w:eastAsia="zh-CN"/>
        </w:rPr>
        <w:t>段</w:t>
      </w:r>
      <w:r w:rsidRPr="00E37400">
        <w:rPr>
          <w:rFonts w:eastAsia="SimSun"/>
          <w:spacing w:val="30"/>
          <w:kern w:val="0"/>
          <w:szCs w:val="20"/>
          <w:lang w:eastAsia="zh-CN"/>
        </w:rPr>
        <w:t>)</w:t>
      </w:r>
      <w:r w:rsidRPr="00E37400">
        <w:rPr>
          <w:rFonts w:eastAsia="SimSun" w:hAnsi="新細明體" w:hint="eastAsia"/>
          <w:spacing w:val="30"/>
          <w:kern w:val="0"/>
          <w:szCs w:val="20"/>
          <w:lang w:eastAsia="zh-CN"/>
        </w:rPr>
        <w:t>；财务报告必须连同经获资助机构的获授权人或计划主管核实的证明收据</w:t>
      </w:r>
      <w:r w:rsidRPr="00E37400">
        <w:rPr>
          <w:rFonts w:eastAsia="SimSun"/>
          <w:spacing w:val="24"/>
          <w:vertAlign w:val="superscript"/>
          <w:lang w:eastAsia="zh-CN"/>
        </w:rPr>
        <w:t>1</w:t>
      </w:r>
      <w:r w:rsidRPr="00E37400">
        <w:rPr>
          <w:rFonts w:eastAsia="SimSun" w:hAnsi="新細明體" w:hint="eastAsia"/>
          <w:spacing w:val="30"/>
          <w:kern w:val="0"/>
          <w:szCs w:val="20"/>
          <w:lang w:eastAsia="zh-CN"/>
        </w:rPr>
        <w:t>一并提交，以供查核之用。</w:t>
      </w:r>
    </w:p>
    <w:p w:rsidR="00326019" w:rsidRDefault="00326019" w:rsidP="008E539F">
      <w:pPr>
        <w:overflowPunct w:val="0"/>
        <w:autoSpaceDE w:val="0"/>
        <w:autoSpaceDN w:val="0"/>
        <w:ind w:left="360"/>
        <w:jc w:val="both"/>
        <w:rPr>
          <w:spacing w:val="24"/>
          <w:lang w:eastAsia="zh-CN"/>
        </w:rPr>
      </w:pPr>
    </w:p>
    <w:p w:rsidR="00165997" w:rsidRDefault="00165997" w:rsidP="008E539F">
      <w:pPr>
        <w:overflowPunct w:val="0"/>
        <w:autoSpaceDE w:val="0"/>
        <w:autoSpaceDN w:val="0"/>
        <w:ind w:left="360"/>
        <w:jc w:val="both"/>
        <w:rPr>
          <w:spacing w:val="24"/>
          <w:lang w:eastAsia="zh-CN"/>
        </w:rPr>
      </w:pPr>
    </w:p>
    <w:p w:rsidR="004E330C" w:rsidRDefault="004E330C" w:rsidP="008E539F">
      <w:pPr>
        <w:overflowPunct w:val="0"/>
        <w:autoSpaceDE w:val="0"/>
        <w:autoSpaceDN w:val="0"/>
        <w:ind w:left="360"/>
        <w:jc w:val="both"/>
        <w:rPr>
          <w:spacing w:val="24"/>
          <w:lang w:eastAsia="zh-CN"/>
        </w:rPr>
      </w:pPr>
    </w:p>
    <w:p w:rsidR="004E330C" w:rsidRPr="004E330C" w:rsidRDefault="004E330C" w:rsidP="008E539F">
      <w:pPr>
        <w:overflowPunct w:val="0"/>
        <w:autoSpaceDE w:val="0"/>
        <w:autoSpaceDN w:val="0"/>
        <w:ind w:left="360"/>
        <w:jc w:val="both"/>
        <w:rPr>
          <w:spacing w:val="24"/>
          <w:lang w:eastAsia="zh-CN"/>
        </w:rPr>
      </w:pPr>
    </w:p>
    <w:p w:rsidR="00326019" w:rsidRPr="00D61307" w:rsidRDefault="00E37400" w:rsidP="008E539F">
      <w:pPr>
        <w:numPr>
          <w:ilvl w:val="0"/>
          <w:numId w:val="1"/>
        </w:numPr>
        <w:overflowPunct w:val="0"/>
        <w:autoSpaceDE w:val="0"/>
        <w:autoSpaceDN w:val="0"/>
        <w:jc w:val="both"/>
        <w:rPr>
          <w:spacing w:val="30"/>
          <w:kern w:val="0"/>
          <w:szCs w:val="20"/>
          <w:u w:val="single"/>
        </w:rPr>
      </w:pPr>
      <w:r w:rsidRPr="00E37400">
        <w:rPr>
          <w:rFonts w:eastAsia="SimSun" w:hAnsi="新細明體" w:hint="eastAsia"/>
          <w:spacing w:val="30"/>
          <w:kern w:val="0"/>
          <w:szCs w:val="20"/>
          <w:u w:val="single"/>
          <w:lang w:eastAsia="zh-CN"/>
        </w:rPr>
        <w:t>发还最后一笔款项或一次过发还款项</w:t>
      </w:r>
    </w:p>
    <w:p w:rsidR="00096564" w:rsidRPr="00D61307" w:rsidRDefault="00096564" w:rsidP="008E539F">
      <w:pPr>
        <w:overflowPunct w:val="0"/>
        <w:autoSpaceDE w:val="0"/>
        <w:autoSpaceDN w:val="0"/>
        <w:rPr>
          <w:spacing w:val="24"/>
          <w:u w:val="single"/>
        </w:rPr>
      </w:pPr>
    </w:p>
    <w:p w:rsidR="00C66A82" w:rsidRPr="00D61307" w:rsidRDefault="00E37400" w:rsidP="008E539F">
      <w:pPr>
        <w:overflowPunct w:val="0"/>
        <w:autoSpaceDE w:val="0"/>
        <w:autoSpaceDN w:val="0"/>
        <w:ind w:left="360"/>
        <w:jc w:val="both"/>
        <w:rPr>
          <w:spacing w:val="30"/>
          <w:kern w:val="0"/>
          <w:szCs w:val="20"/>
          <w:lang w:eastAsia="zh-CN"/>
        </w:rPr>
      </w:pPr>
      <w:r w:rsidRPr="00E37400">
        <w:rPr>
          <w:rFonts w:eastAsia="SimSun" w:hAnsi="新細明體" w:hint="eastAsia"/>
          <w:spacing w:val="30"/>
          <w:kern w:val="0"/>
          <w:szCs w:val="20"/>
          <w:lang w:eastAsia="zh-CN"/>
        </w:rPr>
        <w:t>拨款一次过发还的款项，或拨款扣除预支款项或已发还</w:t>
      </w:r>
      <w:bookmarkStart w:id="0" w:name="_GoBack"/>
      <w:bookmarkEnd w:id="0"/>
      <w:r w:rsidRPr="00E37400">
        <w:rPr>
          <w:rFonts w:eastAsia="SimSun" w:hAnsi="新細明體" w:hint="eastAsia"/>
          <w:spacing w:val="30"/>
          <w:kern w:val="0"/>
          <w:szCs w:val="20"/>
          <w:lang w:eastAsia="zh-CN"/>
        </w:rPr>
        <w:t>的部分款项</w:t>
      </w:r>
      <w:r w:rsidRPr="00E37400">
        <w:rPr>
          <w:rFonts w:eastAsia="SimSun" w:hAnsi="新細明體" w:hint="eastAsia"/>
          <w:spacing w:val="30"/>
          <w:kern w:val="0"/>
          <w:szCs w:val="20"/>
          <w:lang w:eastAsia="zh-CN"/>
        </w:rPr>
        <w:lastRenderedPageBreak/>
        <w:t>后所剩余额，会在计划完结后发放给获资助机构。获资助机构必须</w:t>
      </w:r>
      <w:r w:rsidRPr="00E37400">
        <w:rPr>
          <w:rFonts w:eastAsia="SimSun" w:hAnsi="新細明體" w:hint="eastAsia"/>
          <w:b/>
          <w:spacing w:val="30"/>
          <w:kern w:val="0"/>
          <w:szCs w:val="20"/>
          <w:lang w:eastAsia="zh-CN"/>
        </w:rPr>
        <w:t>在计划完结后一个月内或指定的日期</w:t>
      </w:r>
      <w:r w:rsidRPr="00E37400">
        <w:rPr>
          <w:rFonts w:eastAsia="SimSun" w:hAnsi="新細明體" w:hint="eastAsia"/>
          <w:spacing w:val="30"/>
          <w:kern w:val="0"/>
          <w:szCs w:val="20"/>
          <w:lang w:eastAsia="zh-CN"/>
        </w:rPr>
        <w:t>，把财务报告</w:t>
      </w:r>
      <w:r w:rsidRPr="00E37400">
        <w:rPr>
          <w:rFonts w:eastAsia="SimSun"/>
          <w:spacing w:val="30"/>
          <w:kern w:val="0"/>
          <w:szCs w:val="20"/>
          <w:lang w:eastAsia="zh-CN"/>
        </w:rPr>
        <w:t>(</w:t>
      </w:r>
      <w:r w:rsidRPr="00E37400">
        <w:rPr>
          <w:rFonts w:eastAsia="SimSun" w:hAnsi="新細明體" w:hint="eastAsia"/>
          <w:spacing w:val="30"/>
          <w:kern w:val="0"/>
          <w:szCs w:val="20"/>
          <w:lang w:eastAsia="zh-CN"/>
        </w:rPr>
        <w:t>见下文第</w:t>
      </w:r>
      <w:r w:rsidRPr="00E37400">
        <w:rPr>
          <w:rFonts w:eastAsia="SimSun"/>
          <w:spacing w:val="30"/>
          <w:kern w:val="0"/>
          <w:szCs w:val="20"/>
          <w:lang w:eastAsia="zh-CN"/>
        </w:rPr>
        <w:t>5(a)</w:t>
      </w:r>
      <w:r w:rsidRPr="00E37400">
        <w:rPr>
          <w:rFonts w:eastAsia="SimSun" w:hAnsi="新細明體" w:hint="eastAsia"/>
          <w:spacing w:val="30"/>
          <w:kern w:val="0"/>
          <w:szCs w:val="20"/>
          <w:lang w:eastAsia="zh-CN"/>
        </w:rPr>
        <w:t>段</w:t>
      </w:r>
      <w:r w:rsidRPr="00E37400">
        <w:rPr>
          <w:rFonts w:eastAsia="SimSun"/>
          <w:spacing w:val="30"/>
          <w:kern w:val="0"/>
          <w:szCs w:val="20"/>
          <w:lang w:eastAsia="zh-CN"/>
        </w:rPr>
        <w:t>)</w:t>
      </w:r>
      <w:r w:rsidRPr="00E37400">
        <w:rPr>
          <w:rFonts w:eastAsia="SimSun" w:hAnsi="新細明體" w:hint="eastAsia"/>
          <w:spacing w:val="30"/>
          <w:kern w:val="0"/>
          <w:szCs w:val="20"/>
          <w:lang w:eastAsia="zh-CN"/>
        </w:rPr>
        <w:t>连同所有证明收据</w:t>
      </w:r>
      <w:r w:rsidRPr="00E37400">
        <w:rPr>
          <w:rFonts w:eastAsia="SimSun"/>
          <w:spacing w:val="24"/>
          <w:vertAlign w:val="superscript"/>
          <w:lang w:eastAsia="zh-CN"/>
        </w:rPr>
        <w:t>1</w:t>
      </w:r>
      <w:r w:rsidRPr="00E37400">
        <w:rPr>
          <w:rFonts w:eastAsia="SimSun" w:hAnsi="新細明體" w:hint="eastAsia"/>
          <w:spacing w:val="30"/>
          <w:kern w:val="0"/>
          <w:szCs w:val="20"/>
          <w:lang w:eastAsia="zh-CN"/>
        </w:rPr>
        <w:t>，以及总结报告，一并提交妇委会处理，方可申领发还最后一笔款项或申领一次过发还款项。财务报告必须准确记录每笔预支款项、发还款项和实际开支。就核准拨款总额超过</w:t>
      </w:r>
      <w:r w:rsidRPr="00E37400">
        <w:rPr>
          <w:rFonts w:eastAsia="SimSun" w:hAnsi="新細明體"/>
          <w:spacing w:val="30"/>
          <w:kern w:val="0"/>
          <w:szCs w:val="20"/>
          <w:lang w:eastAsia="zh-CN"/>
        </w:rPr>
        <w:t>10</w:t>
      </w:r>
      <w:r w:rsidRPr="00E37400">
        <w:rPr>
          <w:rFonts w:eastAsia="SimSun" w:hAnsi="新細明體" w:hint="eastAsia"/>
          <w:spacing w:val="30"/>
          <w:kern w:val="0"/>
          <w:szCs w:val="20"/>
          <w:lang w:eastAsia="zh-CN"/>
        </w:rPr>
        <w:t>万元的计划，获资助机构须随计划总结报告一并提交经独立执业会计师审核的财务报告及账目，以确保拨款的使用符合核准预算和用途</w:t>
      </w:r>
      <w:r w:rsidRPr="00E37400">
        <w:rPr>
          <w:rFonts w:eastAsia="SimSun" w:hAnsi="新細明體"/>
          <w:spacing w:val="30"/>
          <w:kern w:val="0"/>
          <w:szCs w:val="20"/>
          <w:lang w:eastAsia="zh-CN"/>
        </w:rPr>
        <w:t>(</w:t>
      </w:r>
      <w:r w:rsidRPr="00E37400">
        <w:rPr>
          <w:rFonts w:eastAsia="SimSun" w:hAnsi="新細明體" w:hint="eastAsia"/>
          <w:spacing w:val="30"/>
          <w:kern w:val="0"/>
          <w:szCs w:val="20"/>
          <w:lang w:eastAsia="zh-CN"/>
        </w:rPr>
        <w:t>见下文第</w:t>
      </w:r>
      <w:r w:rsidRPr="00E37400">
        <w:rPr>
          <w:rFonts w:eastAsia="SimSun" w:hAnsi="新細明體"/>
          <w:spacing w:val="30"/>
          <w:kern w:val="0"/>
          <w:szCs w:val="20"/>
          <w:lang w:eastAsia="zh-CN"/>
        </w:rPr>
        <w:t>5(b)</w:t>
      </w:r>
      <w:r w:rsidRPr="00E37400">
        <w:rPr>
          <w:rFonts w:eastAsia="SimSun" w:hAnsi="新細明體" w:hint="eastAsia"/>
          <w:spacing w:val="30"/>
          <w:kern w:val="0"/>
          <w:szCs w:val="20"/>
          <w:lang w:eastAsia="zh-CN"/>
        </w:rPr>
        <w:t>段</w:t>
      </w:r>
      <w:r w:rsidRPr="00E37400">
        <w:rPr>
          <w:rFonts w:eastAsia="SimSun" w:hAnsi="新細明體"/>
          <w:spacing w:val="30"/>
          <w:kern w:val="0"/>
          <w:szCs w:val="20"/>
          <w:lang w:eastAsia="zh-CN"/>
        </w:rPr>
        <w:t>)</w:t>
      </w:r>
      <w:r w:rsidRPr="00E37400">
        <w:rPr>
          <w:rFonts w:eastAsia="SimSun" w:hAnsi="新細明體" w:hint="eastAsia"/>
          <w:spacing w:val="30"/>
          <w:kern w:val="0"/>
          <w:szCs w:val="20"/>
          <w:lang w:eastAsia="zh-CN"/>
        </w:rPr>
        <w:t>。所有报告</w:t>
      </w:r>
      <w:r w:rsidRPr="00E37400">
        <w:rPr>
          <w:rFonts w:eastAsia="SimSun"/>
          <w:spacing w:val="30"/>
          <w:kern w:val="0"/>
          <w:szCs w:val="20"/>
          <w:lang w:eastAsia="zh-CN"/>
        </w:rPr>
        <w:t>(</w:t>
      </w:r>
      <w:r w:rsidRPr="00E37400">
        <w:rPr>
          <w:rFonts w:eastAsia="SimSun" w:hAnsi="新細明體" w:hint="eastAsia"/>
          <w:spacing w:val="30"/>
          <w:kern w:val="0"/>
          <w:szCs w:val="20"/>
          <w:lang w:eastAsia="zh-CN"/>
        </w:rPr>
        <w:t>见拨款指引第</w:t>
      </w:r>
      <w:r w:rsidRPr="00E37400">
        <w:rPr>
          <w:rFonts w:eastAsia="SimSun"/>
          <w:spacing w:val="30"/>
          <w:kern w:val="0"/>
          <w:szCs w:val="20"/>
          <w:lang w:eastAsia="zh-CN"/>
        </w:rPr>
        <w:t>64</w:t>
      </w:r>
      <w:r w:rsidRPr="00E37400">
        <w:rPr>
          <w:rFonts w:eastAsia="SimSun" w:hAnsi="新細明體" w:hint="eastAsia"/>
          <w:spacing w:val="30"/>
          <w:kern w:val="0"/>
          <w:szCs w:val="20"/>
          <w:lang w:eastAsia="zh-CN"/>
        </w:rPr>
        <w:t>段</w:t>
      </w:r>
      <w:r w:rsidRPr="00E37400">
        <w:rPr>
          <w:rFonts w:eastAsia="SimSun"/>
          <w:spacing w:val="30"/>
          <w:kern w:val="0"/>
          <w:szCs w:val="20"/>
          <w:lang w:eastAsia="zh-CN"/>
        </w:rPr>
        <w:t>)</w:t>
      </w:r>
      <w:r w:rsidRPr="00E37400">
        <w:rPr>
          <w:rFonts w:eastAsia="SimSun" w:hAnsi="新細明體" w:hint="eastAsia"/>
          <w:spacing w:val="30"/>
          <w:kern w:val="0"/>
          <w:szCs w:val="20"/>
          <w:lang w:eastAsia="zh-CN"/>
        </w:rPr>
        <w:t>须经妇委会接纳，有关拨款方可发放。</w:t>
      </w:r>
    </w:p>
    <w:p w:rsidR="00607E77" w:rsidRPr="00654B45" w:rsidRDefault="00607E77" w:rsidP="008E539F">
      <w:pPr>
        <w:overflowPunct w:val="0"/>
        <w:autoSpaceDE w:val="0"/>
        <w:autoSpaceDN w:val="0"/>
        <w:ind w:left="360"/>
        <w:jc w:val="both"/>
        <w:rPr>
          <w:spacing w:val="24"/>
          <w:lang w:eastAsia="zh-CN"/>
        </w:rPr>
      </w:pPr>
    </w:p>
    <w:p w:rsidR="00607E77" w:rsidRPr="00D61307" w:rsidRDefault="00607E77" w:rsidP="008E539F">
      <w:pPr>
        <w:overflowPunct w:val="0"/>
        <w:autoSpaceDE w:val="0"/>
        <w:autoSpaceDN w:val="0"/>
        <w:ind w:left="360"/>
        <w:jc w:val="both"/>
        <w:rPr>
          <w:spacing w:val="24"/>
          <w:lang w:eastAsia="zh-CN"/>
        </w:rPr>
      </w:pPr>
    </w:p>
    <w:p w:rsidR="004F3E0A" w:rsidRDefault="00E37400" w:rsidP="008E539F">
      <w:pPr>
        <w:numPr>
          <w:ilvl w:val="0"/>
          <w:numId w:val="1"/>
        </w:numPr>
        <w:overflowPunct w:val="0"/>
        <w:autoSpaceDE w:val="0"/>
        <w:autoSpaceDN w:val="0"/>
        <w:jc w:val="both"/>
        <w:rPr>
          <w:spacing w:val="30"/>
          <w:kern w:val="0"/>
          <w:szCs w:val="20"/>
          <w:u w:val="single"/>
        </w:rPr>
      </w:pPr>
      <w:r w:rsidRPr="00E37400">
        <w:rPr>
          <w:rFonts w:eastAsia="SimSun" w:hint="eastAsia"/>
          <w:spacing w:val="30"/>
          <w:kern w:val="0"/>
          <w:szCs w:val="20"/>
          <w:u w:val="single"/>
          <w:lang w:eastAsia="zh-CN"/>
        </w:rPr>
        <w:t>支票处理</w:t>
      </w:r>
    </w:p>
    <w:p w:rsidR="004F3E0A" w:rsidRDefault="004F3E0A" w:rsidP="008E539F">
      <w:pPr>
        <w:overflowPunct w:val="0"/>
        <w:autoSpaceDE w:val="0"/>
        <w:autoSpaceDN w:val="0"/>
        <w:ind w:left="360"/>
        <w:jc w:val="both"/>
        <w:rPr>
          <w:spacing w:val="30"/>
          <w:kern w:val="0"/>
          <w:szCs w:val="20"/>
          <w:u w:val="single"/>
        </w:rPr>
      </w:pPr>
    </w:p>
    <w:p w:rsidR="004F3E0A" w:rsidRPr="00D61307" w:rsidRDefault="00E37400" w:rsidP="008E539F">
      <w:pPr>
        <w:overflowPunct w:val="0"/>
        <w:autoSpaceDE w:val="0"/>
        <w:autoSpaceDN w:val="0"/>
        <w:ind w:leftChars="150" w:left="360"/>
        <w:jc w:val="both"/>
        <w:rPr>
          <w:spacing w:val="30"/>
          <w:kern w:val="0"/>
          <w:szCs w:val="20"/>
          <w:lang w:eastAsia="zh-CN"/>
        </w:rPr>
      </w:pPr>
      <w:r w:rsidRPr="00E37400">
        <w:rPr>
          <w:rFonts w:eastAsia="SimSun" w:hAnsi="新細明體" w:hint="eastAsia"/>
          <w:spacing w:val="30"/>
          <w:kern w:val="0"/>
          <w:szCs w:val="20"/>
          <w:lang w:eastAsia="zh-CN"/>
        </w:rPr>
        <w:t>有关拨款将以支票形式发放予获资助机构。支票于票面日期起计六个月内有效</w:t>
      </w:r>
      <w:r w:rsidRPr="00E37400">
        <w:rPr>
          <w:rFonts w:ascii="新細明體" w:eastAsia="SimSun" w:hAnsi="新細明體" w:hint="eastAsia"/>
          <w:spacing w:val="30"/>
          <w:kern w:val="0"/>
          <w:szCs w:val="20"/>
          <w:lang w:eastAsia="zh-CN"/>
        </w:rPr>
        <w:t>，</w:t>
      </w:r>
      <w:r w:rsidRPr="00E37400">
        <w:rPr>
          <w:rFonts w:eastAsia="SimSun" w:hAnsi="新細明體" w:hint="eastAsia"/>
          <w:spacing w:val="30"/>
          <w:kern w:val="0"/>
          <w:szCs w:val="20"/>
          <w:lang w:eastAsia="zh-CN"/>
        </w:rPr>
        <w:t>获资助机构在领取支票后</w:t>
      </w:r>
      <w:r w:rsidRPr="00E37400">
        <w:rPr>
          <w:rFonts w:ascii="新細明體" w:eastAsia="SimSun" w:hAnsi="新細明體" w:hint="eastAsia"/>
          <w:spacing w:val="30"/>
          <w:kern w:val="0"/>
          <w:szCs w:val="20"/>
          <w:lang w:eastAsia="zh-CN"/>
        </w:rPr>
        <w:t>，</w:t>
      </w:r>
      <w:r w:rsidRPr="00E37400">
        <w:rPr>
          <w:rFonts w:eastAsia="SimSun" w:hAnsi="新細明體" w:hint="eastAsia"/>
          <w:spacing w:val="30"/>
          <w:kern w:val="0"/>
          <w:szCs w:val="20"/>
          <w:lang w:eastAsia="zh-CN"/>
        </w:rPr>
        <w:t>应尽快把支票存入银行账户</w:t>
      </w:r>
      <w:r w:rsidRPr="00E37400">
        <w:rPr>
          <w:rFonts w:ascii="新細明體" w:eastAsia="SimSun" w:hAnsi="新細明體" w:hint="eastAsia"/>
          <w:spacing w:val="30"/>
          <w:kern w:val="0"/>
          <w:szCs w:val="20"/>
          <w:lang w:eastAsia="zh-CN"/>
        </w:rPr>
        <w:t>。如支票于</w:t>
      </w:r>
      <w:r w:rsidRPr="00E37400">
        <w:rPr>
          <w:rFonts w:eastAsia="SimSun" w:hAnsi="新細明體" w:hint="eastAsia"/>
          <w:spacing w:val="30"/>
          <w:kern w:val="0"/>
          <w:szCs w:val="20"/>
          <w:lang w:eastAsia="zh-CN"/>
        </w:rPr>
        <w:t>票面日期起计六个月内仍未入账兑现</w:t>
      </w:r>
      <w:r w:rsidRPr="00E37400">
        <w:rPr>
          <w:rFonts w:ascii="新細明體" w:eastAsia="SimSun" w:hAnsi="新細明體" w:hint="eastAsia"/>
          <w:spacing w:val="30"/>
          <w:kern w:val="0"/>
          <w:szCs w:val="20"/>
          <w:lang w:eastAsia="zh-CN"/>
        </w:rPr>
        <w:t>，妇委会将自动取消停付该支票而不需事先通知获资助机构。获资助机构如欲补领支票，须于同一个财政年度向妇委会提出书面申请。否则，妇委会或劳福局不会为</w:t>
      </w:r>
      <w:r w:rsidRPr="00E37400">
        <w:rPr>
          <w:rFonts w:eastAsia="SimSun" w:hAnsi="新細明體" w:hint="eastAsia"/>
          <w:spacing w:val="30"/>
          <w:kern w:val="0"/>
          <w:szCs w:val="20"/>
          <w:lang w:eastAsia="zh-CN"/>
        </w:rPr>
        <w:t>过期支票承担任何责任</w:t>
      </w:r>
      <w:r w:rsidRPr="00E37400">
        <w:rPr>
          <w:rFonts w:ascii="新細明體" w:eastAsia="SimSun" w:hAnsi="新細明體" w:hint="eastAsia"/>
          <w:spacing w:val="30"/>
          <w:kern w:val="0"/>
          <w:szCs w:val="20"/>
          <w:lang w:eastAsia="zh-CN"/>
        </w:rPr>
        <w:t>。</w:t>
      </w:r>
      <w:r w:rsidR="004253AF" w:rsidRPr="00D61307">
        <w:rPr>
          <w:spacing w:val="30"/>
          <w:kern w:val="0"/>
          <w:szCs w:val="20"/>
          <w:lang w:eastAsia="zh-CN"/>
        </w:rPr>
        <w:t xml:space="preserve"> </w:t>
      </w:r>
    </w:p>
    <w:p w:rsidR="006063D5" w:rsidRDefault="006063D5" w:rsidP="008E539F">
      <w:pPr>
        <w:overflowPunct w:val="0"/>
        <w:autoSpaceDE w:val="0"/>
        <w:autoSpaceDN w:val="0"/>
        <w:ind w:left="360"/>
        <w:jc w:val="both"/>
        <w:rPr>
          <w:rFonts w:hAnsi="新細明體"/>
          <w:spacing w:val="30"/>
          <w:kern w:val="0"/>
          <w:szCs w:val="20"/>
          <w:lang w:eastAsia="zh-CN"/>
        </w:rPr>
      </w:pPr>
    </w:p>
    <w:p w:rsidR="00903965" w:rsidRPr="008E539F" w:rsidRDefault="00903965" w:rsidP="008E539F">
      <w:pPr>
        <w:overflowPunct w:val="0"/>
        <w:autoSpaceDE w:val="0"/>
        <w:autoSpaceDN w:val="0"/>
        <w:ind w:left="360"/>
        <w:jc w:val="both"/>
        <w:rPr>
          <w:rFonts w:hAnsi="新細明體"/>
          <w:spacing w:val="30"/>
          <w:kern w:val="0"/>
          <w:szCs w:val="20"/>
          <w:lang w:eastAsia="zh-CN"/>
        </w:rPr>
      </w:pPr>
    </w:p>
    <w:p w:rsidR="00326019" w:rsidRPr="00D61307" w:rsidRDefault="00E37400" w:rsidP="008E539F">
      <w:pPr>
        <w:numPr>
          <w:ilvl w:val="0"/>
          <w:numId w:val="1"/>
        </w:numPr>
        <w:overflowPunct w:val="0"/>
        <w:autoSpaceDE w:val="0"/>
        <w:autoSpaceDN w:val="0"/>
        <w:jc w:val="both"/>
        <w:rPr>
          <w:spacing w:val="30"/>
          <w:kern w:val="0"/>
          <w:szCs w:val="20"/>
          <w:u w:val="single"/>
        </w:rPr>
      </w:pPr>
      <w:r w:rsidRPr="00E37400">
        <w:rPr>
          <w:rFonts w:eastAsia="SimSun" w:hAnsi="新細明體" w:hint="eastAsia"/>
          <w:spacing w:val="30"/>
          <w:kern w:val="0"/>
          <w:szCs w:val="20"/>
          <w:u w:val="single"/>
          <w:lang w:eastAsia="zh-CN"/>
        </w:rPr>
        <w:t>财务报告</w:t>
      </w:r>
    </w:p>
    <w:p w:rsidR="00096564" w:rsidRPr="00D61307" w:rsidRDefault="00096564" w:rsidP="008E539F">
      <w:pPr>
        <w:overflowPunct w:val="0"/>
        <w:autoSpaceDE w:val="0"/>
        <w:autoSpaceDN w:val="0"/>
        <w:jc w:val="both"/>
        <w:rPr>
          <w:spacing w:val="24"/>
          <w:u w:val="single"/>
        </w:rPr>
      </w:pPr>
    </w:p>
    <w:p w:rsidR="00A95584" w:rsidRDefault="00E37400" w:rsidP="00165997">
      <w:pPr>
        <w:numPr>
          <w:ilvl w:val="1"/>
          <w:numId w:val="1"/>
        </w:numPr>
        <w:tabs>
          <w:tab w:val="clear" w:pos="840"/>
        </w:tabs>
        <w:overflowPunct w:val="0"/>
        <w:autoSpaceDE w:val="0"/>
        <w:autoSpaceDN w:val="0"/>
        <w:ind w:hanging="414"/>
        <w:jc w:val="both"/>
        <w:rPr>
          <w:rFonts w:hAnsi="新細明體"/>
          <w:spacing w:val="30"/>
          <w:kern w:val="0"/>
          <w:szCs w:val="20"/>
          <w:lang w:eastAsia="zh-CN"/>
        </w:rPr>
      </w:pPr>
      <w:r w:rsidRPr="00E37400">
        <w:rPr>
          <w:rFonts w:eastAsia="SimSun" w:hAnsi="新細明體" w:hint="eastAsia"/>
          <w:spacing w:val="30"/>
          <w:kern w:val="0"/>
          <w:szCs w:val="20"/>
          <w:lang w:eastAsia="zh-CN"/>
        </w:rPr>
        <w:t>上文第</w:t>
      </w:r>
      <w:r w:rsidRPr="00E37400">
        <w:rPr>
          <w:rFonts w:eastAsia="SimSun" w:hAnsi="新細明體"/>
          <w:spacing w:val="30"/>
          <w:kern w:val="0"/>
          <w:szCs w:val="20"/>
          <w:lang w:eastAsia="zh-CN"/>
        </w:rPr>
        <w:t>2</w:t>
      </w:r>
      <w:r w:rsidRPr="00E37400">
        <w:rPr>
          <w:rFonts w:eastAsia="SimSun" w:hAnsi="新細明體" w:hint="eastAsia"/>
          <w:spacing w:val="30"/>
          <w:kern w:val="0"/>
          <w:szCs w:val="20"/>
          <w:lang w:eastAsia="zh-CN"/>
        </w:rPr>
        <w:t>及</w:t>
      </w:r>
      <w:r w:rsidRPr="00E37400">
        <w:rPr>
          <w:rFonts w:eastAsia="SimSun" w:hAnsi="新細明體"/>
          <w:spacing w:val="30"/>
          <w:kern w:val="0"/>
          <w:szCs w:val="20"/>
          <w:lang w:eastAsia="zh-CN"/>
        </w:rPr>
        <w:t>3</w:t>
      </w:r>
      <w:r w:rsidRPr="00E37400">
        <w:rPr>
          <w:rFonts w:eastAsia="SimSun" w:hAnsi="新細明體" w:hint="eastAsia"/>
          <w:spacing w:val="30"/>
          <w:kern w:val="0"/>
          <w:szCs w:val="20"/>
          <w:lang w:eastAsia="zh-CN"/>
        </w:rPr>
        <w:t>段所述财务报告的格式，载于</w:t>
      </w:r>
      <w:r w:rsidRPr="00E37400">
        <w:rPr>
          <w:rFonts w:eastAsia="SimSun" w:hAnsi="新細明體" w:hint="eastAsia"/>
          <w:spacing w:val="30"/>
          <w:kern w:val="0"/>
          <w:szCs w:val="20"/>
          <w:u w:val="single"/>
          <w:lang w:eastAsia="zh-CN"/>
        </w:rPr>
        <w:t>附件</w:t>
      </w:r>
      <w:r w:rsidRPr="00E37400">
        <w:rPr>
          <w:rFonts w:eastAsia="SimSun" w:hAnsi="新細明體"/>
          <w:spacing w:val="30"/>
          <w:kern w:val="0"/>
          <w:szCs w:val="20"/>
          <w:u w:val="single"/>
          <w:lang w:eastAsia="zh-CN"/>
        </w:rPr>
        <w:t>G</w:t>
      </w:r>
      <w:r w:rsidRPr="00E37400">
        <w:rPr>
          <w:rFonts w:eastAsia="SimSun" w:hAnsi="新細明體" w:hint="eastAsia"/>
          <w:spacing w:val="30"/>
          <w:kern w:val="0"/>
          <w:szCs w:val="20"/>
          <w:lang w:eastAsia="zh-CN"/>
        </w:rPr>
        <w:t>。获资助机构必须把财务报告连同计划开支的收据正本一并提交妇委会。为免生疑问，谨此说明，不论有关项目是否获「资助计划」资助，财务报告所列全部开支项目均须提交收据</w:t>
      </w:r>
      <w:r w:rsidRPr="00E37400">
        <w:rPr>
          <w:rFonts w:eastAsia="SimSun"/>
          <w:spacing w:val="24"/>
          <w:vertAlign w:val="superscript"/>
          <w:lang w:eastAsia="zh-CN"/>
        </w:rPr>
        <w:t>1</w:t>
      </w:r>
      <w:r w:rsidRPr="00E37400">
        <w:rPr>
          <w:rFonts w:eastAsia="SimSun" w:hAnsi="新細明體" w:hint="eastAsia"/>
          <w:spacing w:val="30"/>
          <w:kern w:val="0"/>
          <w:szCs w:val="20"/>
          <w:lang w:eastAsia="zh-CN"/>
        </w:rPr>
        <w:t>；另有订明者除外。</w:t>
      </w:r>
    </w:p>
    <w:p w:rsidR="0023653D" w:rsidRDefault="0023653D" w:rsidP="00165997">
      <w:pPr>
        <w:overflowPunct w:val="0"/>
        <w:autoSpaceDE w:val="0"/>
        <w:autoSpaceDN w:val="0"/>
        <w:ind w:left="840"/>
        <w:jc w:val="both"/>
        <w:rPr>
          <w:rFonts w:hAnsi="新細明體"/>
          <w:spacing w:val="30"/>
          <w:kern w:val="0"/>
          <w:szCs w:val="20"/>
          <w:lang w:eastAsia="zh-CN"/>
        </w:rPr>
      </w:pPr>
    </w:p>
    <w:p w:rsidR="0023653D" w:rsidRPr="00165997" w:rsidRDefault="00E37400" w:rsidP="00165997">
      <w:pPr>
        <w:numPr>
          <w:ilvl w:val="1"/>
          <w:numId w:val="1"/>
        </w:numPr>
        <w:tabs>
          <w:tab w:val="clear" w:pos="840"/>
        </w:tabs>
        <w:overflowPunct w:val="0"/>
        <w:autoSpaceDE w:val="0"/>
        <w:autoSpaceDN w:val="0"/>
        <w:ind w:hanging="414"/>
        <w:jc w:val="both"/>
        <w:rPr>
          <w:rFonts w:hAnsi="新細明體"/>
          <w:spacing w:val="30"/>
          <w:kern w:val="0"/>
          <w:szCs w:val="20"/>
          <w:lang w:eastAsia="zh-CN"/>
        </w:rPr>
      </w:pPr>
      <w:r w:rsidRPr="00E37400">
        <w:rPr>
          <w:rFonts w:eastAsia="SimSun" w:hAnsi="新細明體" w:hint="eastAsia"/>
          <w:spacing w:val="30"/>
          <w:kern w:val="0"/>
          <w:szCs w:val="20"/>
          <w:lang w:eastAsia="zh-CN"/>
        </w:rPr>
        <w:t>执业会计师报告的样式载于</w:t>
      </w:r>
      <w:r w:rsidRPr="00E37400">
        <w:rPr>
          <w:rFonts w:eastAsia="SimSun" w:hAnsi="新細明體" w:hint="eastAsia"/>
          <w:spacing w:val="30"/>
          <w:kern w:val="0"/>
          <w:szCs w:val="20"/>
          <w:u w:val="single"/>
          <w:lang w:eastAsia="zh-CN"/>
        </w:rPr>
        <w:t>附件</w:t>
      </w:r>
      <w:r w:rsidRPr="00E37400">
        <w:rPr>
          <w:rFonts w:eastAsia="SimSun" w:hAnsi="新細明體"/>
          <w:spacing w:val="30"/>
          <w:kern w:val="0"/>
          <w:szCs w:val="20"/>
          <w:u w:val="single"/>
          <w:lang w:eastAsia="zh-CN"/>
        </w:rPr>
        <w:t>H</w:t>
      </w:r>
      <w:r w:rsidRPr="00E37400">
        <w:rPr>
          <w:rFonts w:eastAsia="SimSun" w:hAnsi="新細明體"/>
          <w:spacing w:val="30"/>
          <w:kern w:val="0"/>
          <w:szCs w:val="20"/>
          <w:lang w:eastAsia="zh-CN"/>
        </w:rPr>
        <w:t>(</w:t>
      </w:r>
      <w:r w:rsidRPr="00E37400">
        <w:rPr>
          <w:rFonts w:eastAsia="SimSun" w:hAnsi="新細明體" w:hint="eastAsia"/>
          <w:spacing w:val="30"/>
          <w:kern w:val="0"/>
          <w:szCs w:val="20"/>
          <w:lang w:eastAsia="zh-CN"/>
        </w:rPr>
        <w:t>执业会计师报告必须包括</w:t>
      </w:r>
      <w:r w:rsidRPr="00E37400">
        <w:rPr>
          <w:rFonts w:eastAsia="SimSun" w:hAnsi="新細明體"/>
          <w:spacing w:val="30"/>
          <w:kern w:val="0"/>
          <w:szCs w:val="20"/>
          <w:lang w:eastAsia="zh-CN"/>
        </w:rPr>
        <w:t xml:space="preserve"> </w:t>
      </w:r>
      <w:r w:rsidRPr="00E37400">
        <w:rPr>
          <w:rFonts w:eastAsia="SimSun" w:hAnsi="新細明體" w:hint="eastAsia"/>
          <w:spacing w:val="30"/>
          <w:kern w:val="0"/>
          <w:szCs w:val="20"/>
          <w:u w:val="single"/>
          <w:lang w:eastAsia="zh-CN"/>
        </w:rPr>
        <w:t>附件</w:t>
      </w:r>
      <w:r w:rsidRPr="00E37400">
        <w:rPr>
          <w:rFonts w:eastAsia="SimSun" w:hAnsi="新細明體"/>
          <w:spacing w:val="30"/>
          <w:kern w:val="0"/>
          <w:szCs w:val="20"/>
          <w:u w:val="single"/>
          <w:lang w:eastAsia="zh-CN"/>
        </w:rPr>
        <w:t>H</w:t>
      </w:r>
      <w:r w:rsidRPr="00E37400">
        <w:rPr>
          <w:rFonts w:eastAsia="SimSun" w:hAnsi="新細明體" w:hint="eastAsia"/>
          <w:spacing w:val="30"/>
          <w:kern w:val="0"/>
          <w:szCs w:val="20"/>
          <w:lang w:eastAsia="zh-CN"/>
        </w:rPr>
        <w:t>第</w:t>
      </w:r>
      <w:r w:rsidRPr="00E37400">
        <w:rPr>
          <w:rFonts w:eastAsia="SimSun" w:hAnsi="新細明體"/>
          <w:spacing w:val="30"/>
          <w:kern w:val="0"/>
          <w:szCs w:val="20"/>
          <w:lang w:eastAsia="zh-CN"/>
        </w:rPr>
        <w:t>1</w:t>
      </w:r>
      <w:r w:rsidRPr="00E37400">
        <w:rPr>
          <w:rFonts w:eastAsia="SimSun" w:hAnsi="新細明體" w:hint="eastAsia"/>
          <w:spacing w:val="30"/>
          <w:kern w:val="0"/>
          <w:szCs w:val="20"/>
          <w:lang w:eastAsia="zh-CN"/>
        </w:rPr>
        <w:t>段第</w:t>
      </w:r>
      <w:r w:rsidRPr="00E37400">
        <w:rPr>
          <w:rFonts w:eastAsia="SimSun" w:hAnsi="新細明體"/>
          <w:spacing w:val="30"/>
          <w:kern w:val="0"/>
          <w:szCs w:val="20"/>
          <w:lang w:eastAsia="zh-CN"/>
        </w:rPr>
        <w:t>(1)</w:t>
      </w:r>
      <w:r w:rsidRPr="00E37400">
        <w:rPr>
          <w:rFonts w:eastAsia="SimSun" w:hAnsi="新細明體" w:hint="eastAsia"/>
          <w:spacing w:val="30"/>
          <w:kern w:val="0"/>
          <w:szCs w:val="20"/>
          <w:lang w:eastAsia="zh-CN"/>
        </w:rPr>
        <w:t>至</w:t>
      </w:r>
      <w:r w:rsidRPr="00E37400">
        <w:rPr>
          <w:rFonts w:eastAsia="SimSun" w:hAnsi="新細明體"/>
          <w:spacing w:val="30"/>
          <w:kern w:val="0"/>
          <w:szCs w:val="20"/>
          <w:lang w:eastAsia="zh-CN"/>
        </w:rPr>
        <w:t>(3)</w:t>
      </w:r>
      <w:r w:rsidRPr="00E37400">
        <w:rPr>
          <w:rFonts w:eastAsia="SimSun" w:hAnsi="新細明體" w:hint="eastAsia"/>
          <w:spacing w:val="30"/>
          <w:kern w:val="0"/>
          <w:szCs w:val="20"/>
          <w:lang w:eastAsia="zh-CN"/>
        </w:rPr>
        <w:t>项的指定程序和第</w:t>
      </w:r>
      <w:r w:rsidRPr="00E37400">
        <w:rPr>
          <w:rFonts w:eastAsia="SimSun" w:hAnsi="新細明體"/>
          <w:spacing w:val="30"/>
          <w:kern w:val="0"/>
          <w:szCs w:val="20"/>
          <w:lang w:eastAsia="zh-CN"/>
        </w:rPr>
        <w:t>2</w:t>
      </w:r>
      <w:r w:rsidRPr="00E37400">
        <w:rPr>
          <w:rFonts w:eastAsia="SimSun" w:hAnsi="新細明體" w:hint="eastAsia"/>
          <w:spacing w:val="30"/>
          <w:kern w:val="0"/>
          <w:szCs w:val="20"/>
          <w:lang w:eastAsia="zh-CN"/>
        </w:rPr>
        <w:t>段</w:t>
      </w:r>
      <w:r w:rsidRPr="00E37400">
        <w:rPr>
          <w:rFonts w:eastAsia="SimSun" w:hAnsi="新細明體"/>
          <w:spacing w:val="30"/>
          <w:kern w:val="0"/>
          <w:szCs w:val="20"/>
          <w:lang w:eastAsia="zh-CN"/>
        </w:rPr>
        <w:t>(a)</w:t>
      </w:r>
      <w:r w:rsidRPr="00E37400">
        <w:rPr>
          <w:rFonts w:eastAsia="SimSun" w:hAnsi="新細明體" w:hint="eastAsia"/>
          <w:spacing w:val="30"/>
          <w:kern w:val="0"/>
          <w:szCs w:val="20"/>
          <w:lang w:eastAsia="zh-CN"/>
        </w:rPr>
        <w:t>至</w:t>
      </w:r>
      <w:r w:rsidRPr="00E37400">
        <w:rPr>
          <w:rFonts w:eastAsia="SimSun" w:hAnsi="新細明體"/>
          <w:spacing w:val="30"/>
          <w:kern w:val="0"/>
          <w:szCs w:val="20"/>
          <w:lang w:eastAsia="zh-CN"/>
        </w:rPr>
        <w:t>(c)</w:t>
      </w:r>
      <w:r w:rsidRPr="00E37400">
        <w:rPr>
          <w:rFonts w:eastAsia="SimSun" w:hAnsi="新細明體" w:hint="eastAsia"/>
          <w:spacing w:val="30"/>
          <w:kern w:val="0"/>
          <w:szCs w:val="20"/>
          <w:lang w:eastAsia="zh-CN"/>
        </w:rPr>
        <w:t>项的报告调查结果，并且不得改动</w:t>
      </w:r>
      <w:r w:rsidRPr="00E37400">
        <w:rPr>
          <w:rFonts w:eastAsia="SimSun" w:hAnsi="新細明體"/>
          <w:spacing w:val="30"/>
          <w:kern w:val="0"/>
          <w:szCs w:val="20"/>
          <w:lang w:eastAsia="zh-CN"/>
        </w:rPr>
        <w:t>)</w:t>
      </w:r>
      <w:r w:rsidRPr="00E37400">
        <w:rPr>
          <w:rFonts w:eastAsia="SimSun" w:hAnsi="新細明體" w:hint="eastAsia"/>
          <w:spacing w:val="30"/>
          <w:kern w:val="0"/>
          <w:szCs w:val="20"/>
          <w:lang w:eastAsia="zh-CN"/>
        </w:rPr>
        <w:t>。任何与资助计划拨款开支有关的单据及文件，如在申请发还款项时没有向妇委会提交，获资助机构须于计划完结后妥善保存五年，供妇委会在有需要时查核。</w:t>
      </w:r>
    </w:p>
    <w:p w:rsidR="00F46FA2" w:rsidRPr="00D61307" w:rsidRDefault="00A95584" w:rsidP="008E539F">
      <w:pPr>
        <w:pStyle w:val="12"/>
        <w:overflowPunct w:val="0"/>
        <w:autoSpaceDE w:val="0"/>
        <w:autoSpaceDN w:val="0"/>
        <w:spacing w:line="400" w:lineRule="exact"/>
        <w:ind w:right="-54"/>
        <w:jc w:val="right"/>
        <w:rPr>
          <w:rFonts w:eastAsia="新細明體"/>
          <w:i/>
          <w:u w:val="single"/>
        </w:rPr>
      </w:pPr>
      <w:r w:rsidRPr="00D61307">
        <w:rPr>
          <w:rFonts w:eastAsia="新細明體"/>
          <w:spacing w:val="24"/>
          <w:lang w:eastAsia="zh-CN"/>
        </w:rPr>
        <w:br w:type="page"/>
      </w:r>
      <w:r w:rsidR="00E37400" w:rsidRPr="00E37400">
        <w:rPr>
          <w:rFonts w:eastAsia="SimSun" w:hAnsi="新細明體" w:hint="eastAsia"/>
          <w:i/>
          <w:u w:val="single"/>
          <w:lang w:eastAsia="zh-CN"/>
        </w:rPr>
        <w:lastRenderedPageBreak/>
        <w:t>附录</w:t>
      </w:r>
      <w:r w:rsidR="00E37400" w:rsidRPr="00E37400">
        <w:rPr>
          <w:rFonts w:eastAsia="SimSun"/>
          <w:i/>
          <w:u w:val="single"/>
          <w:lang w:eastAsia="zh-CN"/>
        </w:rPr>
        <w:t>I</w:t>
      </w:r>
    </w:p>
    <w:p w:rsidR="00213565" w:rsidRPr="00D61307" w:rsidRDefault="00E37400" w:rsidP="008E539F">
      <w:pPr>
        <w:overflowPunct w:val="0"/>
        <w:autoSpaceDE w:val="0"/>
        <w:autoSpaceDN w:val="0"/>
        <w:spacing w:line="0" w:lineRule="atLeast"/>
        <w:rPr>
          <w:spacing w:val="30"/>
          <w:kern w:val="0"/>
          <w:szCs w:val="20"/>
        </w:rPr>
      </w:pPr>
      <w:r w:rsidRPr="00E37400">
        <w:rPr>
          <w:rFonts w:eastAsia="SimSun" w:hAnsi="新細明體" w:hint="eastAsia"/>
          <w:spacing w:val="30"/>
          <w:kern w:val="0"/>
          <w:szCs w:val="20"/>
          <w:lang w:eastAsia="zh-CN"/>
        </w:rPr>
        <w:t>致</w:t>
      </w:r>
      <w:r w:rsidRPr="00E37400">
        <w:rPr>
          <w:rFonts w:eastAsia="SimSun"/>
          <w:spacing w:val="30"/>
          <w:kern w:val="0"/>
          <w:szCs w:val="20"/>
          <w:lang w:eastAsia="zh-CN"/>
        </w:rPr>
        <w:t>:</w:t>
      </w:r>
      <w:r w:rsidRPr="00D61307">
        <w:rPr>
          <w:spacing w:val="30"/>
          <w:kern w:val="0"/>
          <w:szCs w:val="20"/>
          <w:lang w:eastAsia="zh-CN"/>
        </w:rPr>
        <w:tab/>
      </w:r>
      <w:r w:rsidRPr="00D61307">
        <w:rPr>
          <w:spacing w:val="30"/>
          <w:kern w:val="0"/>
          <w:szCs w:val="20"/>
          <w:lang w:eastAsia="zh-CN"/>
        </w:rPr>
        <w:tab/>
      </w:r>
      <w:r w:rsidRPr="00E37400">
        <w:rPr>
          <w:rFonts w:eastAsia="SimSun" w:hAnsi="新細明體" w:hint="eastAsia"/>
          <w:spacing w:val="30"/>
          <w:kern w:val="0"/>
          <w:szCs w:val="20"/>
          <w:lang w:eastAsia="zh-CN"/>
        </w:rPr>
        <w:t>妇女事务委员会秘书处</w:t>
      </w:r>
    </w:p>
    <w:p w:rsidR="00213565" w:rsidRPr="00D61307" w:rsidRDefault="00E37400" w:rsidP="008E539F">
      <w:pPr>
        <w:overflowPunct w:val="0"/>
        <w:autoSpaceDE w:val="0"/>
        <w:autoSpaceDN w:val="0"/>
        <w:spacing w:line="0" w:lineRule="atLeast"/>
        <w:rPr>
          <w:spacing w:val="30"/>
          <w:kern w:val="0"/>
          <w:szCs w:val="20"/>
        </w:rPr>
      </w:pPr>
      <w:r w:rsidRPr="00D61307">
        <w:rPr>
          <w:spacing w:val="30"/>
          <w:kern w:val="0"/>
          <w:szCs w:val="20"/>
          <w:lang w:eastAsia="zh-CN"/>
        </w:rPr>
        <w:tab/>
      </w:r>
      <w:r w:rsidRPr="00D61307">
        <w:rPr>
          <w:spacing w:val="30"/>
          <w:kern w:val="0"/>
          <w:szCs w:val="20"/>
          <w:lang w:eastAsia="zh-CN"/>
        </w:rPr>
        <w:tab/>
      </w:r>
      <w:r w:rsidRPr="00E37400">
        <w:rPr>
          <w:rFonts w:eastAsia="SimSun" w:hAnsi="新細明體" w:hint="eastAsia"/>
          <w:spacing w:val="30"/>
          <w:kern w:val="0"/>
          <w:szCs w:val="20"/>
          <w:lang w:eastAsia="zh-CN"/>
        </w:rPr>
        <w:t>香港添马添美道</w:t>
      </w:r>
      <w:r w:rsidRPr="00E37400">
        <w:rPr>
          <w:rFonts w:eastAsia="SimSun"/>
          <w:spacing w:val="30"/>
          <w:kern w:val="0"/>
          <w:szCs w:val="20"/>
          <w:lang w:eastAsia="zh-CN"/>
        </w:rPr>
        <w:t>2</w:t>
      </w:r>
      <w:r w:rsidRPr="00E37400">
        <w:rPr>
          <w:rFonts w:eastAsia="SimSun" w:hAnsi="新細明體" w:hint="eastAsia"/>
          <w:spacing w:val="30"/>
          <w:kern w:val="0"/>
          <w:szCs w:val="20"/>
          <w:lang w:eastAsia="zh-CN"/>
        </w:rPr>
        <w:t>号</w:t>
      </w:r>
    </w:p>
    <w:p w:rsidR="00213565" w:rsidRPr="00D61307" w:rsidRDefault="00E37400" w:rsidP="008E539F">
      <w:pPr>
        <w:overflowPunct w:val="0"/>
        <w:autoSpaceDE w:val="0"/>
        <w:autoSpaceDN w:val="0"/>
        <w:spacing w:line="0" w:lineRule="atLeast"/>
        <w:rPr>
          <w:spacing w:val="30"/>
          <w:kern w:val="0"/>
          <w:szCs w:val="20"/>
        </w:rPr>
      </w:pPr>
      <w:r w:rsidRPr="00D61307">
        <w:rPr>
          <w:spacing w:val="30"/>
          <w:kern w:val="0"/>
          <w:szCs w:val="20"/>
          <w:lang w:eastAsia="zh-CN"/>
        </w:rPr>
        <w:tab/>
      </w:r>
      <w:r w:rsidRPr="00D61307">
        <w:rPr>
          <w:spacing w:val="30"/>
          <w:kern w:val="0"/>
          <w:szCs w:val="20"/>
          <w:lang w:eastAsia="zh-CN"/>
        </w:rPr>
        <w:tab/>
      </w:r>
      <w:r w:rsidRPr="00E37400">
        <w:rPr>
          <w:rFonts w:eastAsia="SimSun" w:hAnsi="新細明體" w:hint="eastAsia"/>
          <w:spacing w:val="30"/>
          <w:kern w:val="0"/>
          <w:szCs w:val="20"/>
          <w:lang w:eastAsia="zh-CN"/>
        </w:rPr>
        <w:t>政府总部西翼十楼</w:t>
      </w:r>
    </w:p>
    <w:p w:rsidR="00213565" w:rsidRPr="00D61307" w:rsidRDefault="00E37400" w:rsidP="008E539F">
      <w:pPr>
        <w:overflowPunct w:val="0"/>
        <w:autoSpaceDE w:val="0"/>
        <w:autoSpaceDN w:val="0"/>
        <w:spacing w:line="0" w:lineRule="atLeast"/>
        <w:rPr>
          <w:spacing w:val="30"/>
          <w:kern w:val="0"/>
          <w:szCs w:val="20"/>
        </w:rPr>
      </w:pPr>
      <w:r w:rsidRPr="00D61307">
        <w:rPr>
          <w:spacing w:val="30"/>
          <w:kern w:val="0"/>
          <w:szCs w:val="20"/>
          <w:lang w:eastAsia="zh-CN"/>
        </w:rPr>
        <w:tab/>
      </w:r>
      <w:r w:rsidRPr="00D61307">
        <w:rPr>
          <w:spacing w:val="30"/>
          <w:kern w:val="0"/>
          <w:szCs w:val="20"/>
          <w:lang w:eastAsia="zh-CN"/>
        </w:rPr>
        <w:tab/>
      </w:r>
      <w:r w:rsidRPr="00E37400">
        <w:rPr>
          <w:rFonts w:eastAsia="SimSun"/>
          <w:spacing w:val="30"/>
          <w:kern w:val="0"/>
          <w:szCs w:val="20"/>
          <w:lang w:eastAsia="zh-CN"/>
        </w:rPr>
        <w:t>(</w:t>
      </w:r>
      <w:r w:rsidRPr="00E37400">
        <w:rPr>
          <w:rFonts w:eastAsia="SimSun" w:hAnsi="新細明體" w:hint="eastAsia"/>
          <w:spacing w:val="30"/>
          <w:kern w:val="0"/>
          <w:szCs w:val="20"/>
          <w:lang w:eastAsia="zh-CN"/>
        </w:rPr>
        <w:t>传真：</w:t>
      </w:r>
      <w:r w:rsidRPr="00E37400">
        <w:rPr>
          <w:rFonts w:eastAsia="SimSun"/>
          <w:spacing w:val="30"/>
          <w:kern w:val="0"/>
          <w:szCs w:val="20"/>
          <w:lang w:eastAsia="zh-CN"/>
        </w:rPr>
        <w:t>2501 0478)</w:t>
      </w:r>
    </w:p>
    <w:p w:rsidR="006644BC" w:rsidRPr="00D61307" w:rsidRDefault="006644BC" w:rsidP="008E539F">
      <w:pPr>
        <w:overflowPunct w:val="0"/>
        <w:autoSpaceDE w:val="0"/>
        <w:autoSpaceDN w:val="0"/>
        <w:spacing w:line="0" w:lineRule="atLeast"/>
      </w:pPr>
    </w:p>
    <w:p w:rsidR="00122BA2" w:rsidRPr="00D61307" w:rsidRDefault="00122BA2" w:rsidP="008E539F">
      <w:pPr>
        <w:overflowPunct w:val="0"/>
        <w:autoSpaceDE w:val="0"/>
        <w:autoSpaceDN w:val="0"/>
        <w:jc w:val="both"/>
        <w:rPr>
          <w:b/>
          <w:i/>
          <w:sz w:val="20"/>
          <w:szCs w:val="20"/>
        </w:rPr>
      </w:pPr>
    </w:p>
    <w:p w:rsidR="00F46FA2" w:rsidRPr="00D61307" w:rsidRDefault="00E37400" w:rsidP="008E539F">
      <w:pPr>
        <w:overflowPunct w:val="0"/>
        <w:autoSpaceDE w:val="0"/>
        <w:autoSpaceDN w:val="0"/>
        <w:ind w:rightChars="29" w:right="70"/>
        <w:jc w:val="center"/>
        <w:rPr>
          <w:b/>
          <w:sz w:val="26"/>
          <w:szCs w:val="26"/>
        </w:rPr>
      </w:pPr>
      <w:r w:rsidRPr="00E37400">
        <w:rPr>
          <w:rFonts w:eastAsia="SimSun" w:hAnsi="新細明體" w:hint="eastAsia"/>
          <w:b/>
          <w:spacing w:val="30"/>
          <w:kern w:val="0"/>
          <w:szCs w:val="20"/>
          <w:lang w:eastAsia="zh-CN"/>
        </w:rPr>
        <w:t>资助妇女发展计划</w:t>
      </w:r>
      <w:r w:rsidRPr="00E37400">
        <w:rPr>
          <w:rFonts w:eastAsia="SimSun" w:hAnsi="新細明體"/>
          <w:b/>
          <w:spacing w:val="30"/>
          <w:kern w:val="0"/>
          <w:szCs w:val="20"/>
          <w:lang w:eastAsia="zh-CN"/>
        </w:rPr>
        <w:t>(</w:t>
      </w:r>
      <w:r w:rsidRPr="00E37400">
        <w:rPr>
          <w:rFonts w:eastAsia="SimSun" w:hAnsi="新細明體" w:hint="eastAsia"/>
          <w:b/>
          <w:spacing w:val="30"/>
          <w:kern w:val="0"/>
          <w:szCs w:val="20"/>
          <w:lang w:eastAsia="zh-CN"/>
        </w:rPr>
        <w:t>妇女事务委员会组别</w:t>
      </w:r>
      <w:r w:rsidRPr="00E37400">
        <w:rPr>
          <w:rFonts w:eastAsia="SimSun" w:hAnsi="新細明體"/>
          <w:b/>
          <w:spacing w:val="30"/>
          <w:kern w:val="0"/>
          <w:szCs w:val="20"/>
          <w:lang w:eastAsia="zh-CN"/>
        </w:rPr>
        <w:t>)</w:t>
      </w:r>
    </w:p>
    <w:p w:rsidR="00F46FA2" w:rsidRPr="00D61307" w:rsidRDefault="00E37400" w:rsidP="008E539F">
      <w:pPr>
        <w:overflowPunct w:val="0"/>
        <w:autoSpaceDE w:val="0"/>
        <w:autoSpaceDN w:val="0"/>
        <w:jc w:val="center"/>
        <w:rPr>
          <w:b/>
          <w:spacing w:val="30"/>
          <w:kern w:val="0"/>
          <w:szCs w:val="20"/>
        </w:rPr>
      </w:pPr>
      <w:r w:rsidRPr="00E37400">
        <w:rPr>
          <w:rFonts w:eastAsia="SimSun" w:hAnsi="新細明體" w:hint="eastAsia"/>
          <w:b/>
          <w:spacing w:val="30"/>
          <w:kern w:val="0"/>
          <w:szCs w:val="20"/>
          <w:lang w:eastAsia="zh-CN"/>
        </w:rPr>
        <w:t>承诺书</w:t>
      </w:r>
    </w:p>
    <w:p w:rsidR="00A95584" w:rsidRPr="00D61307" w:rsidRDefault="00A95584" w:rsidP="008E539F">
      <w:pPr>
        <w:overflowPunct w:val="0"/>
        <w:autoSpaceDE w:val="0"/>
        <w:autoSpaceDN w:val="0"/>
        <w:jc w:val="center"/>
        <w:rPr>
          <w:sz w:val="22"/>
          <w:szCs w:val="22"/>
        </w:rPr>
      </w:pPr>
    </w:p>
    <w:p w:rsidR="00A95584" w:rsidRPr="00D61307" w:rsidRDefault="00E37400" w:rsidP="008E539F">
      <w:pPr>
        <w:overflowPunct w:val="0"/>
        <w:autoSpaceDE w:val="0"/>
        <w:autoSpaceDN w:val="0"/>
        <w:spacing w:line="0" w:lineRule="atLeast"/>
        <w:jc w:val="both"/>
        <w:rPr>
          <w:spacing w:val="30"/>
          <w:kern w:val="0"/>
          <w:sz w:val="20"/>
          <w:szCs w:val="20"/>
        </w:rPr>
      </w:pPr>
      <w:r w:rsidRPr="00E37400">
        <w:rPr>
          <w:rFonts w:eastAsia="SimSun" w:hAnsi="新細明體" w:hint="eastAsia"/>
          <w:spacing w:val="30"/>
          <w:kern w:val="0"/>
          <w:sz w:val="20"/>
          <w:szCs w:val="20"/>
          <w:lang w:eastAsia="zh-CN"/>
        </w:rPr>
        <w:t>鉴于妇委会同意向我们发放一笔款额</w:t>
      </w:r>
      <w:r w:rsidRPr="00E37400">
        <w:rPr>
          <w:rFonts w:eastAsia="SimSun"/>
          <w:spacing w:val="30"/>
          <w:kern w:val="0"/>
          <w:sz w:val="20"/>
          <w:szCs w:val="20"/>
          <w:lang w:eastAsia="zh-CN"/>
        </w:rPr>
        <w:t xml:space="preserve"> _____________ </w:t>
      </w:r>
      <w:r w:rsidRPr="00E37400">
        <w:rPr>
          <w:rFonts w:eastAsia="SimSun" w:hAnsi="新細明體" w:hint="eastAsia"/>
          <w:spacing w:val="30"/>
          <w:kern w:val="0"/>
          <w:sz w:val="20"/>
          <w:szCs w:val="20"/>
          <w:lang w:eastAsia="zh-CN"/>
        </w:rPr>
        <w:t>元的款项，作为预支款项推行下列计划：</w:t>
      </w:r>
    </w:p>
    <w:p w:rsidR="008B64AE" w:rsidRPr="00D61307" w:rsidRDefault="008B64AE" w:rsidP="008E539F">
      <w:pPr>
        <w:overflowPunct w:val="0"/>
        <w:autoSpaceDE w:val="0"/>
        <w:autoSpaceDN w:val="0"/>
        <w:jc w:val="both"/>
        <w:rPr>
          <w:sz w:val="22"/>
          <w:szCs w:val="22"/>
        </w:rPr>
      </w:pPr>
    </w:p>
    <w:tbl>
      <w:tblPr>
        <w:tblStyle w:val="aa"/>
        <w:tblW w:w="786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6"/>
        <w:gridCol w:w="496"/>
        <w:gridCol w:w="5467"/>
      </w:tblGrid>
      <w:tr w:rsidR="00F46FA2" w:rsidRPr="00D61307" w:rsidTr="00B56AE2">
        <w:trPr>
          <w:trHeight w:val="452"/>
        </w:trPr>
        <w:tc>
          <w:tcPr>
            <w:tcW w:w="1923" w:type="dxa"/>
            <w:vAlign w:val="bottom"/>
          </w:tcPr>
          <w:p w:rsidR="00F46FA2" w:rsidRPr="00D61307" w:rsidRDefault="00E37400" w:rsidP="008E539F">
            <w:pPr>
              <w:overflowPunct w:val="0"/>
              <w:autoSpaceDE w:val="0"/>
              <w:autoSpaceDN w:val="0"/>
              <w:jc w:val="both"/>
              <w:rPr>
                <w:spacing w:val="30"/>
                <w:kern w:val="0"/>
                <w:sz w:val="22"/>
                <w:szCs w:val="22"/>
              </w:rPr>
            </w:pPr>
            <w:r w:rsidRPr="00E37400">
              <w:rPr>
                <w:rFonts w:eastAsia="SimSun" w:hAnsi="新細明體" w:hint="eastAsia"/>
                <w:spacing w:val="30"/>
                <w:kern w:val="0"/>
                <w:sz w:val="22"/>
                <w:szCs w:val="22"/>
                <w:lang w:eastAsia="zh-CN"/>
              </w:rPr>
              <w:t>计划编号</w:t>
            </w:r>
          </w:p>
        </w:tc>
        <w:tc>
          <w:tcPr>
            <w:tcW w:w="416" w:type="dxa"/>
            <w:vAlign w:val="bottom"/>
          </w:tcPr>
          <w:p w:rsidR="00F46FA2" w:rsidRPr="00D61307" w:rsidRDefault="00E37400" w:rsidP="008E539F">
            <w:pPr>
              <w:overflowPunct w:val="0"/>
              <w:autoSpaceDE w:val="0"/>
              <w:autoSpaceDN w:val="0"/>
              <w:jc w:val="both"/>
              <w:rPr>
                <w:spacing w:val="30"/>
                <w:kern w:val="0"/>
                <w:sz w:val="22"/>
                <w:szCs w:val="22"/>
              </w:rPr>
            </w:pPr>
            <w:r w:rsidRPr="00E37400">
              <w:rPr>
                <w:rFonts w:eastAsia="SimSun" w:hAnsi="新細明體" w:hint="eastAsia"/>
                <w:spacing w:val="30"/>
                <w:kern w:val="0"/>
                <w:sz w:val="22"/>
                <w:szCs w:val="22"/>
                <w:lang w:eastAsia="zh-CN"/>
              </w:rPr>
              <w:t>：</w:t>
            </w:r>
          </w:p>
        </w:tc>
        <w:tc>
          <w:tcPr>
            <w:tcW w:w="5530" w:type="dxa"/>
            <w:tcBorders>
              <w:bottom w:val="single" w:sz="4" w:space="0" w:color="auto"/>
            </w:tcBorders>
          </w:tcPr>
          <w:p w:rsidR="00F46FA2" w:rsidRPr="00D61307" w:rsidRDefault="00F46FA2" w:rsidP="008E539F">
            <w:pPr>
              <w:overflowPunct w:val="0"/>
              <w:autoSpaceDE w:val="0"/>
              <w:autoSpaceDN w:val="0"/>
              <w:jc w:val="both"/>
              <w:rPr>
                <w:sz w:val="22"/>
                <w:szCs w:val="22"/>
              </w:rPr>
            </w:pPr>
          </w:p>
        </w:tc>
      </w:tr>
      <w:tr w:rsidR="00F46FA2" w:rsidRPr="00D61307" w:rsidTr="00B56AE2">
        <w:trPr>
          <w:trHeight w:val="533"/>
        </w:trPr>
        <w:tc>
          <w:tcPr>
            <w:tcW w:w="1923" w:type="dxa"/>
            <w:vAlign w:val="bottom"/>
          </w:tcPr>
          <w:p w:rsidR="00F46FA2" w:rsidRPr="00D61307" w:rsidRDefault="00E37400" w:rsidP="008E539F">
            <w:pPr>
              <w:overflowPunct w:val="0"/>
              <w:autoSpaceDE w:val="0"/>
              <w:autoSpaceDN w:val="0"/>
              <w:jc w:val="both"/>
              <w:rPr>
                <w:spacing w:val="30"/>
                <w:kern w:val="0"/>
                <w:sz w:val="22"/>
                <w:szCs w:val="22"/>
              </w:rPr>
            </w:pPr>
            <w:r w:rsidRPr="00E37400">
              <w:rPr>
                <w:rFonts w:eastAsia="SimSun" w:hAnsi="新細明體" w:hint="eastAsia"/>
                <w:spacing w:val="30"/>
                <w:kern w:val="0"/>
                <w:sz w:val="22"/>
                <w:szCs w:val="22"/>
                <w:lang w:eastAsia="zh-CN"/>
              </w:rPr>
              <w:t>计划名称</w:t>
            </w:r>
          </w:p>
        </w:tc>
        <w:tc>
          <w:tcPr>
            <w:tcW w:w="416" w:type="dxa"/>
            <w:vAlign w:val="bottom"/>
          </w:tcPr>
          <w:p w:rsidR="00F46FA2" w:rsidRPr="00D61307" w:rsidRDefault="00E37400" w:rsidP="008E539F">
            <w:pPr>
              <w:overflowPunct w:val="0"/>
              <w:autoSpaceDE w:val="0"/>
              <w:autoSpaceDN w:val="0"/>
              <w:jc w:val="both"/>
              <w:rPr>
                <w:spacing w:val="30"/>
                <w:kern w:val="0"/>
                <w:sz w:val="22"/>
                <w:szCs w:val="22"/>
              </w:rPr>
            </w:pPr>
            <w:r w:rsidRPr="00E37400">
              <w:rPr>
                <w:rFonts w:eastAsia="SimSun" w:hAnsi="新細明體" w:hint="eastAsia"/>
                <w:spacing w:val="30"/>
                <w:kern w:val="0"/>
                <w:sz w:val="22"/>
                <w:szCs w:val="22"/>
                <w:lang w:eastAsia="zh-CN"/>
              </w:rPr>
              <w:t>：</w:t>
            </w:r>
          </w:p>
        </w:tc>
        <w:tc>
          <w:tcPr>
            <w:tcW w:w="5530" w:type="dxa"/>
            <w:tcBorders>
              <w:top w:val="single" w:sz="4" w:space="0" w:color="auto"/>
              <w:bottom w:val="single" w:sz="4" w:space="0" w:color="auto"/>
            </w:tcBorders>
          </w:tcPr>
          <w:p w:rsidR="00F46FA2" w:rsidRPr="00D61307" w:rsidRDefault="00F46FA2" w:rsidP="008E539F">
            <w:pPr>
              <w:overflowPunct w:val="0"/>
              <w:autoSpaceDE w:val="0"/>
              <w:autoSpaceDN w:val="0"/>
              <w:jc w:val="both"/>
              <w:rPr>
                <w:sz w:val="22"/>
                <w:szCs w:val="22"/>
              </w:rPr>
            </w:pPr>
          </w:p>
        </w:tc>
      </w:tr>
    </w:tbl>
    <w:p w:rsidR="00A95584" w:rsidRPr="00D61307" w:rsidRDefault="00A95584" w:rsidP="008E539F">
      <w:pPr>
        <w:overflowPunct w:val="0"/>
        <w:autoSpaceDE w:val="0"/>
        <w:autoSpaceDN w:val="0"/>
        <w:jc w:val="both"/>
        <w:rPr>
          <w:sz w:val="22"/>
          <w:szCs w:val="22"/>
        </w:rPr>
      </w:pPr>
    </w:p>
    <w:p w:rsidR="00A95584" w:rsidRPr="00D61307" w:rsidRDefault="00E37400" w:rsidP="008E539F">
      <w:pPr>
        <w:overflowPunct w:val="0"/>
        <w:autoSpaceDE w:val="0"/>
        <w:autoSpaceDN w:val="0"/>
        <w:spacing w:line="0" w:lineRule="atLeast"/>
        <w:jc w:val="both"/>
        <w:rPr>
          <w:spacing w:val="30"/>
          <w:kern w:val="0"/>
          <w:sz w:val="20"/>
          <w:szCs w:val="20"/>
        </w:rPr>
      </w:pPr>
      <w:r w:rsidRPr="00E37400">
        <w:rPr>
          <w:rFonts w:eastAsia="SimSun" w:hAnsi="新細明體" w:hint="eastAsia"/>
          <w:spacing w:val="30"/>
          <w:kern w:val="0"/>
          <w:sz w:val="20"/>
          <w:szCs w:val="20"/>
          <w:lang w:eastAsia="zh-CN"/>
        </w:rPr>
        <w:t>我们谨此承诺：</w:t>
      </w:r>
    </w:p>
    <w:p w:rsidR="00A95584" w:rsidRPr="00D61307" w:rsidRDefault="00A95584" w:rsidP="008E539F">
      <w:pPr>
        <w:overflowPunct w:val="0"/>
        <w:autoSpaceDE w:val="0"/>
        <w:autoSpaceDN w:val="0"/>
        <w:spacing w:line="0" w:lineRule="atLeast"/>
        <w:jc w:val="both"/>
        <w:rPr>
          <w:sz w:val="22"/>
          <w:szCs w:val="22"/>
        </w:rPr>
      </w:pPr>
    </w:p>
    <w:p w:rsidR="00F46FA2" w:rsidRPr="00D61307" w:rsidRDefault="00E37400" w:rsidP="008E539F">
      <w:pPr>
        <w:numPr>
          <w:ilvl w:val="0"/>
          <w:numId w:val="2"/>
        </w:numPr>
        <w:overflowPunct w:val="0"/>
        <w:autoSpaceDE w:val="0"/>
        <w:autoSpaceDN w:val="0"/>
        <w:spacing w:line="0" w:lineRule="atLeast"/>
        <w:jc w:val="both"/>
        <w:rPr>
          <w:spacing w:val="30"/>
          <w:kern w:val="0"/>
          <w:sz w:val="20"/>
          <w:szCs w:val="20"/>
        </w:rPr>
      </w:pPr>
      <w:r w:rsidRPr="00E37400">
        <w:rPr>
          <w:rFonts w:eastAsia="SimSun" w:hAnsi="新細明體" w:hint="eastAsia"/>
          <w:spacing w:val="30"/>
          <w:kern w:val="0"/>
          <w:sz w:val="20"/>
          <w:szCs w:val="20"/>
          <w:lang w:eastAsia="zh-CN"/>
        </w:rPr>
        <w:t>按照批准的方案及推行日期／推行时期，以及贵处订定的条款及条件进行上述计划；</w:t>
      </w:r>
    </w:p>
    <w:p w:rsidR="008B64AE" w:rsidRPr="00D61307" w:rsidRDefault="008B64AE" w:rsidP="008E539F">
      <w:pPr>
        <w:overflowPunct w:val="0"/>
        <w:autoSpaceDE w:val="0"/>
        <w:autoSpaceDN w:val="0"/>
        <w:spacing w:line="0" w:lineRule="atLeast"/>
        <w:jc w:val="both"/>
        <w:rPr>
          <w:sz w:val="22"/>
          <w:szCs w:val="22"/>
        </w:rPr>
      </w:pPr>
    </w:p>
    <w:p w:rsidR="00F46FA2" w:rsidRPr="00D61307" w:rsidRDefault="00E37400" w:rsidP="008E539F">
      <w:pPr>
        <w:numPr>
          <w:ilvl w:val="0"/>
          <w:numId w:val="2"/>
        </w:numPr>
        <w:overflowPunct w:val="0"/>
        <w:autoSpaceDE w:val="0"/>
        <w:autoSpaceDN w:val="0"/>
        <w:spacing w:line="0" w:lineRule="atLeast"/>
        <w:jc w:val="both"/>
        <w:rPr>
          <w:spacing w:val="30"/>
          <w:kern w:val="0"/>
          <w:sz w:val="20"/>
          <w:szCs w:val="20"/>
        </w:rPr>
      </w:pPr>
      <w:bookmarkStart w:id="1" w:name="_Ref324502573"/>
      <w:r w:rsidRPr="00E37400">
        <w:rPr>
          <w:rFonts w:eastAsia="SimSun" w:hAnsi="新細明體" w:hint="eastAsia"/>
          <w:spacing w:val="30"/>
          <w:kern w:val="0"/>
          <w:sz w:val="20"/>
          <w:szCs w:val="20"/>
          <w:lang w:eastAsia="zh-CN"/>
        </w:rPr>
        <w:t>尽快就预支款项结算，并在结算时提交经核实的正式单据</w:t>
      </w:r>
      <w:r w:rsidR="00F46FA2" w:rsidRPr="00D61307">
        <w:rPr>
          <w:rStyle w:val="a9"/>
          <w:sz w:val="20"/>
        </w:rPr>
        <w:footnoteReference w:id="1"/>
      </w:r>
      <w:bookmarkEnd w:id="1"/>
      <w:r w:rsidRPr="00E37400">
        <w:rPr>
          <w:rFonts w:eastAsia="SimSun" w:hAnsi="新細明體" w:hint="eastAsia"/>
          <w:spacing w:val="30"/>
          <w:kern w:val="0"/>
          <w:sz w:val="20"/>
          <w:szCs w:val="20"/>
          <w:lang w:eastAsia="zh-CN"/>
        </w:rPr>
        <w:t>，作为开支证明；</w:t>
      </w:r>
    </w:p>
    <w:p w:rsidR="008B64AE" w:rsidRPr="00D61307" w:rsidRDefault="008B64AE" w:rsidP="008E539F">
      <w:pPr>
        <w:overflowPunct w:val="0"/>
        <w:autoSpaceDE w:val="0"/>
        <w:autoSpaceDN w:val="0"/>
        <w:spacing w:line="0" w:lineRule="atLeast"/>
        <w:jc w:val="both"/>
        <w:rPr>
          <w:sz w:val="22"/>
          <w:szCs w:val="22"/>
        </w:rPr>
      </w:pPr>
    </w:p>
    <w:p w:rsidR="00F46FA2" w:rsidRPr="00D61307" w:rsidRDefault="00E37400" w:rsidP="008E539F">
      <w:pPr>
        <w:numPr>
          <w:ilvl w:val="0"/>
          <w:numId w:val="2"/>
        </w:numPr>
        <w:overflowPunct w:val="0"/>
        <w:autoSpaceDE w:val="0"/>
        <w:autoSpaceDN w:val="0"/>
        <w:spacing w:line="0" w:lineRule="atLeast"/>
        <w:jc w:val="both"/>
        <w:rPr>
          <w:spacing w:val="30"/>
          <w:kern w:val="0"/>
          <w:sz w:val="20"/>
          <w:szCs w:val="20"/>
        </w:rPr>
      </w:pPr>
      <w:r w:rsidRPr="00E37400">
        <w:rPr>
          <w:rFonts w:eastAsia="SimSun" w:hAnsi="新細明體" w:hint="eastAsia"/>
          <w:spacing w:val="30"/>
          <w:kern w:val="0"/>
          <w:sz w:val="20"/>
          <w:szCs w:val="20"/>
          <w:lang w:eastAsia="zh-CN"/>
        </w:rPr>
        <w:t>如原来经批准的方案的工作时间表或现金流量需求有重大改动，以致可能影响贵处日后向我们发放款项</w:t>
      </w:r>
      <w:r w:rsidRPr="00E37400">
        <w:rPr>
          <w:rFonts w:eastAsia="SimSun"/>
          <w:spacing w:val="30"/>
          <w:kern w:val="0"/>
          <w:sz w:val="20"/>
          <w:szCs w:val="20"/>
          <w:lang w:eastAsia="zh-CN"/>
        </w:rPr>
        <w:t>(</w:t>
      </w:r>
      <w:r w:rsidRPr="00E37400">
        <w:rPr>
          <w:rFonts w:eastAsia="SimSun" w:hAnsi="新細明體" w:hint="eastAsia"/>
          <w:spacing w:val="30"/>
          <w:kern w:val="0"/>
          <w:sz w:val="20"/>
          <w:szCs w:val="20"/>
          <w:lang w:eastAsia="zh-CN"/>
        </w:rPr>
        <w:t>包括预支款项</w:t>
      </w:r>
      <w:r w:rsidRPr="00E37400">
        <w:rPr>
          <w:rFonts w:eastAsia="SimSun"/>
          <w:spacing w:val="30"/>
          <w:kern w:val="0"/>
          <w:sz w:val="20"/>
          <w:szCs w:val="20"/>
          <w:lang w:eastAsia="zh-CN"/>
        </w:rPr>
        <w:t>)</w:t>
      </w:r>
      <w:r w:rsidRPr="00E37400">
        <w:rPr>
          <w:rFonts w:eastAsia="SimSun" w:hAnsi="新細明體" w:hint="eastAsia"/>
          <w:spacing w:val="30"/>
          <w:kern w:val="0"/>
          <w:sz w:val="20"/>
          <w:szCs w:val="20"/>
          <w:lang w:eastAsia="zh-CN"/>
        </w:rPr>
        <w:t>，我们会立即向贵处报告；</w:t>
      </w:r>
    </w:p>
    <w:p w:rsidR="008B64AE" w:rsidRPr="00D61307" w:rsidRDefault="008B64AE" w:rsidP="008E539F">
      <w:pPr>
        <w:overflowPunct w:val="0"/>
        <w:autoSpaceDE w:val="0"/>
        <w:autoSpaceDN w:val="0"/>
        <w:spacing w:line="0" w:lineRule="atLeast"/>
        <w:jc w:val="both"/>
        <w:rPr>
          <w:sz w:val="22"/>
          <w:szCs w:val="22"/>
        </w:rPr>
      </w:pPr>
    </w:p>
    <w:p w:rsidR="00F46FA2" w:rsidRPr="00D61307" w:rsidRDefault="00E37400" w:rsidP="006063D5">
      <w:pPr>
        <w:numPr>
          <w:ilvl w:val="0"/>
          <w:numId w:val="2"/>
        </w:numPr>
        <w:overflowPunct w:val="0"/>
        <w:autoSpaceDE w:val="0"/>
        <w:autoSpaceDN w:val="0"/>
        <w:spacing w:line="0" w:lineRule="atLeast"/>
        <w:jc w:val="both"/>
        <w:rPr>
          <w:spacing w:val="30"/>
          <w:kern w:val="0"/>
          <w:sz w:val="20"/>
          <w:szCs w:val="20"/>
        </w:rPr>
      </w:pPr>
      <w:r w:rsidRPr="00E37400">
        <w:rPr>
          <w:rFonts w:eastAsia="SimSun" w:hAnsi="新細明體" w:hint="eastAsia"/>
          <w:spacing w:val="30"/>
          <w:kern w:val="0"/>
          <w:sz w:val="20"/>
          <w:szCs w:val="20"/>
          <w:lang w:eastAsia="zh-CN"/>
        </w:rPr>
        <w:t>在计划完结后一个月内或指定的日期，向贵处提交计划总结报告及财务报告，以及证明单据</w:t>
      </w:r>
      <w:r w:rsidR="00766937" w:rsidRPr="00D61307">
        <w:rPr>
          <w:rStyle w:val="a9"/>
          <w:sz w:val="20"/>
        </w:rPr>
        <w:fldChar w:fldCharType="begin"/>
      </w:r>
      <w:r w:rsidR="00766937" w:rsidRPr="00D61307">
        <w:rPr>
          <w:rStyle w:val="a9"/>
        </w:rPr>
        <w:instrText xml:space="preserve"> NOTEREF _Ref324502573 \h  \* MERGEFORMAT </w:instrText>
      </w:r>
      <w:r w:rsidR="00766937" w:rsidRPr="00D61307">
        <w:rPr>
          <w:rStyle w:val="a9"/>
          <w:sz w:val="20"/>
        </w:rPr>
      </w:r>
      <w:r w:rsidR="00766937" w:rsidRPr="00D61307">
        <w:rPr>
          <w:rStyle w:val="a9"/>
          <w:sz w:val="20"/>
        </w:rPr>
        <w:fldChar w:fldCharType="separate"/>
      </w:r>
      <w:r w:rsidR="004A66E0">
        <w:rPr>
          <w:rStyle w:val="a9"/>
        </w:rPr>
        <w:t>1</w:t>
      </w:r>
      <w:r w:rsidR="00766937" w:rsidRPr="00D61307">
        <w:rPr>
          <w:rStyle w:val="a9"/>
          <w:sz w:val="20"/>
        </w:rPr>
        <w:fldChar w:fldCharType="end"/>
      </w:r>
      <w:r w:rsidRPr="00E37400">
        <w:rPr>
          <w:rFonts w:eastAsia="SimSun" w:hAnsi="新細明體" w:hint="eastAsia"/>
          <w:spacing w:val="30"/>
          <w:kern w:val="0"/>
          <w:sz w:val="20"/>
          <w:szCs w:val="20"/>
          <w:lang w:eastAsia="zh-CN"/>
        </w:rPr>
        <w:t>；以及</w:t>
      </w:r>
    </w:p>
    <w:p w:rsidR="008B64AE" w:rsidRPr="00D61307" w:rsidRDefault="008B64AE" w:rsidP="008E539F">
      <w:pPr>
        <w:overflowPunct w:val="0"/>
        <w:autoSpaceDE w:val="0"/>
        <w:autoSpaceDN w:val="0"/>
        <w:spacing w:line="0" w:lineRule="atLeast"/>
        <w:jc w:val="both"/>
        <w:rPr>
          <w:sz w:val="22"/>
          <w:szCs w:val="22"/>
        </w:rPr>
      </w:pPr>
    </w:p>
    <w:p w:rsidR="00D10501" w:rsidRPr="00D61307" w:rsidRDefault="00E37400" w:rsidP="008E539F">
      <w:pPr>
        <w:numPr>
          <w:ilvl w:val="0"/>
          <w:numId w:val="2"/>
        </w:numPr>
        <w:overflowPunct w:val="0"/>
        <w:autoSpaceDE w:val="0"/>
        <w:autoSpaceDN w:val="0"/>
        <w:spacing w:line="0" w:lineRule="atLeast"/>
        <w:jc w:val="both"/>
        <w:rPr>
          <w:spacing w:val="30"/>
          <w:kern w:val="0"/>
          <w:sz w:val="20"/>
          <w:szCs w:val="20"/>
        </w:rPr>
      </w:pPr>
      <w:r w:rsidRPr="00E37400">
        <w:rPr>
          <w:rFonts w:eastAsia="SimSun" w:hAnsi="新細明體" w:hint="eastAsia"/>
          <w:spacing w:val="30"/>
          <w:kern w:val="0"/>
          <w:sz w:val="20"/>
          <w:szCs w:val="20"/>
          <w:lang w:eastAsia="zh-CN"/>
        </w:rPr>
        <w:t>立即把预支款项的未动用余款</w:t>
      </w:r>
      <w:r w:rsidRPr="00E37400">
        <w:rPr>
          <w:rFonts w:eastAsia="SimSun"/>
          <w:spacing w:val="30"/>
          <w:kern w:val="0"/>
          <w:sz w:val="20"/>
          <w:szCs w:val="20"/>
          <w:lang w:eastAsia="zh-CN"/>
        </w:rPr>
        <w:t>(</w:t>
      </w:r>
      <w:r w:rsidRPr="00E37400">
        <w:rPr>
          <w:rFonts w:eastAsia="SimSun" w:hAnsi="新細明體" w:hint="eastAsia"/>
          <w:spacing w:val="30"/>
          <w:kern w:val="0"/>
          <w:sz w:val="20"/>
          <w:szCs w:val="20"/>
          <w:lang w:eastAsia="zh-CN"/>
        </w:rPr>
        <w:t>如有的话</w:t>
      </w:r>
      <w:r w:rsidRPr="00E37400">
        <w:rPr>
          <w:rFonts w:eastAsia="SimSun"/>
          <w:spacing w:val="30"/>
          <w:kern w:val="0"/>
          <w:sz w:val="20"/>
          <w:szCs w:val="20"/>
          <w:lang w:eastAsia="zh-CN"/>
        </w:rPr>
        <w:t>)</w:t>
      </w:r>
      <w:r w:rsidRPr="00E37400">
        <w:rPr>
          <w:rFonts w:eastAsia="SimSun" w:hAnsi="新細明體" w:hint="eastAsia"/>
          <w:spacing w:val="30"/>
          <w:kern w:val="0"/>
          <w:sz w:val="20"/>
          <w:szCs w:val="20"/>
          <w:lang w:eastAsia="zh-CN"/>
        </w:rPr>
        <w:t>退还妇委会。</w:t>
      </w:r>
    </w:p>
    <w:p w:rsidR="00A95584" w:rsidRPr="00D61307" w:rsidRDefault="00A95584" w:rsidP="008E539F">
      <w:pPr>
        <w:overflowPunct w:val="0"/>
        <w:autoSpaceDE w:val="0"/>
        <w:autoSpaceDN w:val="0"/>
        <w:spacing w:line="0" w:lineRule="atLeast"/>
        <w:jc w:val="both"/>
        <w:rPr>
          <w:sz w:val="22"/>
          <w:szCs w:val="22"/>
        </w:rPr>
      </w:pPr>
    </w:p>
    <w:p w:rsidR="00D10501" w:rsidRPr="00D61307" w:rsidRDefault="00E37400" w:rsidP="008E539F">
      <w:pPr>
        <w:overflowPunct w:val="0"/>
        <w:autoSpaceDE w:val="0"/>
        <w:autoSpaceDN w:val="0"/>
        <w:spacing w:line="0" w:lineRule="atLeast"/>
        <w:jc w:val="both"/>
        <w:rPr>
          <w:spacing w:val="30"/>
          <w:kern w:val="0"/>
          <w:sz w:val="20"/>
          <w:szCs w:val="20"/>
          <w:lang w:eastAsia="zh-CN"/>
        </w:rPr>
      </w:pPr>
      <w:r w:rsidRPr="00E37400">
        <w:rPr>
          <w:rFonts w:eastAsia="SimSun" w:hAnsi="新細明體" w:hint="eastAsia"/>
          <w:spacing w:val="30"/>
          <w:kern w:val="0"/>
          <w:sz w:val="20"/>
          <w:szCs w:val="20"/>
          <w:lang w:eastAsia="zh-CN"/>
        </w:rPr>
        <w:t>我们同意及接受，如未能履行上述任何一项条文，便须立即把上述预支款项悉数退还妇委会。我们亦明白，未能履行上述任何一项条文，可导致日后提出的「资助计划」拨款申请不获接纳。</w:t>
      </w:r>
    </w:p>
    <w:p w:rsidR="00D10501" w:rsidRPr="00D61307" w:rsidRDefault="00D10501" w:rsidP="008E539F">
      <w:pPr>
        <w:overflowPunct w:val="0"/>
        <w:autoSpaceDE w:val="0"/>
        <w:autoSpaceDN w:val="0"/>
        <w:spacing w:line="0" w:lineRule="atLeast"/>
        <w:jc w:val="both"/>
        <w:rPr>
          <w:sz w:val="22"/>
          <w:szCs w:val="22"/>
          <w:lang w:eastAsia="zh-CN"/>
        </w:rPr>
      </w:pPr>
    </w:p>
    <w:p w:rsidR="00206E72" w:rsidRPr="00D61307" w:rsidRDefault="00F60C1E" w:rsidP="008E539F">
      <w:pPr>
        <w:overflowPunct w:val="0"/>
        <w:autoSpaceDE w:val="0"/>
        <w:autoSpaceDN w:val="0"/>
        <w:jc w:val="both"/>
        <w:rPr>
          <w:sz w:val="22"/>
          <w:szCs w:val="22"/>
        </w:rPr>
      </w:pPr>
      <w:r>
        <w:rPr>
          <w:noProof/>
          <w:sz w:val="22"/>
          <w:szCs w:val="22"/>
        </w:rPr>
        <mc:AlternateContent>
          <mc:Choice Requires="wps">
            <w:drawing>
              <wp:anchor distT="0" distB="0" distL="114300" distR="114300" simplePos="0" relativeHeight="251657728" behindDoc="0" locked="0" layoutInCell="1" allowOverlap="1" wp14:anchorId="4E7921D2" wp14:editId="18135294">
                <wp:simplePos x="0" y="0"/>
                <wp:positionH relativeFrom="column">
                  <wp:posOffset>4000500</wp:posOffset>
                </wp:positionH>
                <wp:positionV relativeFrom="paragraph">
                  <wp:posOffset>65405</wp:posOffset>
                </wp:positionV>
                <wp:extent cx="1028700" cy="1257300"/>
                <wp:effectExtent l="9525" t="8255" r="9525" b="1079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ellipse">
                          <a:avLst/>
                        </a:prstGeom>
                        <a:solidFill>
                          <a:srgbClr val="FFFFFF"/>
                        </a:solidFill>
                        <a:ln w="9525">
                          <a:solidFill>
                            <a:srgbClr val="000000"/>
                          </a:solidFill>
                          <a:round/>
                          <a:headEnd/>
                          <a:tailEnd/>
                        </a:ln>
                      </wps:spPr>
                      <wps:txbx>
                        <w:txbxContent>
                          <w:p w:rsidR="00D66B68" w:rsidRDefault="00E37400" w:rsidP="00D66B68">
                            <w:pPr>
                              <w:spacing w:line="360" w:lineRule="auto"/>
                              <w:jc w:val="center"/>
                            </w:pPr>
                            <w:r w:rsidRPr="00147B0B">
                              <w:rPr>
                                <w:rFonts w:ascii="華康細明體" w:eastAsia="華康細明體" w:hint="eastAsia"/>
                                <w:lang w:eastAsia="zh-CN"/>
                              </w:rPr>
                              <w:t>机构</w:t>
                            </w:r>
                            <w:r w:rsidR="00D66B68" w:rsidRPr="00147B0B">
                              <w:rPr>
                                <w:rFonts w:ascii="華康細明體" w:eastAsia="華康細明體" w:hint="eastAsia"/>
                              </w:rPr>
                              <w:br/>
                            </w:r>
                            <w:r w:rsidRPr="00147B0B">
                              <w:rPr>
                                <w:rFonts w:ascii="華康細明體" w:eastAsia="華康細明體" w:hint="eastAsia"/>
                                <w:lang w:eastAsia="zh-CN"/>
                              </w:rPr>
                              <w:t>印鉴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921D2" id="Oval 10" o:spid="_x0000_s1026" style="position:absolute;left:0;text-align:left;margin-left:315pt;margin-top:5.15pt;width:81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">
                <v:textbox>
                  <w:txbxContent>
                    <w:p w:rsidR="00D66B68" w:rsidRDefault="00E37400" w:rsidP="00D66B68">
                      <w:pPr>
                        <w:spacing w:line="360" w:lineRule="auto"/>
                        <w:jc w:val="center"/>
                      </w:pPr>
                      <w:r w:rsidRPr="00147B0B">
                        <w:rPr>
                          <w:rFonts w:ascii="華康細明體" w:eastAsia="華康細明體" w:hint="eastAsia"/>
                          <w:lang w:eastAsia="zh-CN"/>
                        </w:rPr>
                        <w:t>机构</w:t>
                      </w:r>
                      <w:r w:rsidR="00D66B68" w:rsidRPr="00147B0B">
                        <w:rPr>
                          <w:rFonts w:ascii="華康細明體" w:eastAsia="華康細明體" w:hint="eastAsia"/>
                        </w:rPr>
                        <w:br/>
                      </w:r>
                      <w:r w:rsidRPr="00147B0B">
                        <w:rPr>
                          <w:rFonts w:ascii="華康細明體" w:eastAsia="華康細明體" w:hint="eastAsia"/>
                          <w:lang w:eastAsia="zh-CN"/>
                        </w:rPr>
                        <w:t>印鉴</w:t>
                      </w:r>
                    </w:p>
                  </w:txbxContent>
                </v:textbox>
              </v:oval>
            </w:pict>
          </mc:Fallback>
        </mc:AlternateContent>
      </w:r>
      <w:r w:rsidR="00E37400" w:rsidRPr="00E37400">
        <w:rPr>
          <w:rFonts w:eastAsia="SimSun" w:hAnsi="新細明體" w:hint="eastAsia"/>
          <w:sz w:val="22"/>
          <w:szCs w:val="22"/>
          <w:lang w:eastAsia="zh-CN"/>
        </w:rPr>
        <w:t>日期</w:t>
      </w:r>
      <w:r w:rsidR="00E37400" w:rsidRPr="00E37400">
        <w:rPr>
          <w:rFonts w:eastAsia="SimSun"/>
          <w:sz w:val="22"/>
          <w:szCs w:val="22"/>
          <w:lang w:eastAsia="zh-CN"/>
        </w:rPr>
        <w:t xml:space="preserve"> : </w:t>
      </w:r>
      <w:r w:rsidR="00E37400" w:rsidRPr="00E37400">
        <w:rPr>
          <w:rFonts w:eastAsia="SimSun" w:hAnsi="新細明體" w:hint="eastAsia"/>
          <w:sz w:val="22"/>
          <w:szCs w:val="22"/>
          <w:lang w:eastAsia="zh-CN"/>
        </w:rPr>
        <w:t>二零</w:t>
      </w:r>
      <w:r w:rsidR="00E37400" w:rsidRPr="00E37400">
        <w:rPr>
          <w:rFonts w:eastAsia="SimSun"/>
          <w:sz w:val="22"/>
          <w:szCs w:val="22"/>
          <w:lang w:eastAsia="zh-CN"/>
        </w:rPr>
        <w:t>______</w:t>
      </w:r>
      <w:r w:rsidR="00E37400" w:rsidRPr="00E37400">
        <w:rPr>
          <w:rFonts w:eastAsia="SimSun" w:hAnsi="新細明體" w:hint="eastAsia"/>
          <w:sz w:val="22"/>
          <w:szCs w:val="22"/>
          <w:lang w:eastAsia="zh-CN"/>
        </w:rPr>
        <w:t>年</w:t>
      </w:r>
      <w:r w:rsidR="00E37400" w:rsidRPr="00E37400">
        <w:rPr>
          <w:rFonts w:eastAsia="SimSun"/>
          <w:sz w:val="22"/>
          <w:szCs w:val="22"/>
          <w:lang w:eastAsia="zh-CN"/>
        </w:rPr>
        <w:t>_____</w:t>
      </w:r>
      <w:r w:rsidR="00E37400" w:rsidRPr="00E37400">
        <w:rPr>
          <w:rFonts w:eastAsia="SimSun" w:hAnsi="新細明體" w:hint="eastAsia"/>
          <w:sz w:val="22"/>
          <w:szCs w:val="22"/>
          <w:lang w:eastAsia="zh-CN"/>
        </w:rPr>
        <w:t>月</w:t>
      </w:r>
      <w:r w:rsidR="00E37400" w:rsidRPr="00E37400">
        <w:rPr>
          <w:rFonts w:eastAsia="SimSun"/>
          <w:sz w:val="22"/>
          <w:szCs w:val="22"/>
          <w:lang w:eastAsia="zh-CN"/>
        </w:rPr>
        <w:t>_____</w:t>
      </w:r>
      <w:r w:rsidR="00E37400" w:rsidRPr="00E37400">
        <w:rPr>
          <w:rFonts w:eastAsia="SimSun" w:hAnsi="新細明體" w:hint="eastAsia"/>
          <w:sz w:val="22"/>
          <w:szCs w:val="22"/>
          <w:lang w:eastAsia="zh-CN"/>
        </w:rPr>
        <w:t>日</w:t>
      </w:r>
    </w:p>
    <w:tbl>
      <w:tblPr>
        <w:tblStyle w:val="aa"/>
        <w:tblpPr w:leftFromText="180" w:rightFromText="180" w:vertAnchor="text" w:horzAnchor="margin" w:tblpY="99"/>
        <w:tblW w:w="0" w:type="auto"/>
        <w:tblLayout w:type="fixed"/>
        <w:tblLook w:val="01E0" w:firstRow="1" w:lastRow="1" w:firstColumn="1" w:lastColumn="1" w:noHBand="0" w:noVBand="0"/>
      </w:tblPr>
      <w:tblGrid>
        <w:gridCol w:w="2040"/>
        <w:gridCol w:w="334"/>
        <w:gridCol w:w="3557"/>
      </w:tblGrid>
      <w:tr w:rsidR="00D10501" w:rsidRPr="00D61307" w:rsidTr="00D10501">
        <w:trPr>
          <w:trHeight w:val="385"/>
        </w:trPr>
        <w:tc>
          <w:tcPr>
            <w:tcW w:w="2040" w:type="dxa"/>
            <w:tcBorders>
              <w:top w:val="nil"/>
              <w:left w:val="nil"/>
              <w:bottom w:val="nil"/>
              <w:right w:val="nil"/>
            </w:tcBorders>
          </w:tcPr>
          <w:p w:rsidR="00D10501" w:rsidRPr="00D61307" w:rsidRDefault="00E37400" w:rsidP="008E539F">
            <w:pPr>
              <w:overflowPunct w:val="0"/>
              <w:autoSpaceDE w:val="0"/>
              <w:autoSpaceDN w:val="0"/>
              <w:jc w:val="both"/>
              <w:rPr>
                <w:spacing w:val="30"/>
                <w:kern w:val="0"/>
                <w:sz w:val="22"/>
                <w:szCs w:val="22"/>
              </w:rPr>
            </w:pPr>
            <w:r w:rsidRPr="00E37400">
              <w:rPr>
                <w:rFonts w:eastAsia="SimSun" w:hAnsi="新細明體" w:hint="eastAsia"/>
                <w:spacing w:val="30"/>
                <w:kern w:val="0"/>
                <w:sz w:val="22"/>
                <w:szCs w:val="22"/>
                <w:lang w:eastAsia="zh-CN"/>
              </w:rPr>
              <w:t>签署</w:t>
            </w:r>
          </w:p>
        </w:tc>
        <w:tc>
          <w:tcPr>
            <w:tcW w:w="334" w:type="dxa"/>
            <w:tcBorders>
              <w:top w:val="nil"/>
              <w:left w:val="nil"/>
              <w:bottom w:val="nil"/>
              <w:right w:val="nil"/>
            </w:tcBorders>
          </w:tcPr>
          <w:p w:rsidR="00D10501" w:rsidRPr="00D61307" w:rsidRDefault="00E37400" w:rsidP="008E539F">
            <w:pPr>
              <w:overflowPunct w:val="0"/>
              <w:autoSpaceDE w:val="0"/>
              <w:autoSpaceDN w:val="0"/>
              <w:spacing w:line="0" w:lineRule="atLeast"/>
              <w:rPr>
                <w:spacing w:val="30"/>
                <w:kern w:val="0"/>
                <w:sz w:val="22"/>
                <w:szCs w:val="22"/>
              </w:rPr>
            </w:pPr>
            <w:r w:rsidRPr="00E37400">
              <w:rPr>
                <w:rFonts w:eastAsia="SimSun" w:hAnsi="新細明體" w:hint="eastAsia"/>
                <w:spacing w:val="30"/>
                <w:kern w:val="0"/>
                <w:sz w:val="22"/>
                <w:szCs w:val="22"/>
                <w:lang w:eastAsia="zh-CN"/>
              </w:rPr>
              <w:t>：</w:t>
            </w:r>
          </w:p>
        </w:tc>
        <w:tc>
          <w:tcPr>
            <w:tcW w:w="3557" w:type="dxa"/>
            <w:tcBorders>
              <w:top w:val="nil"/>
              <w:left w:val="nil"/>
              <w:right w:val="nil"/>
            </w:tcBorders>
          </w:tcPr>
          <w:p w:rsidR="00D10501" w:rsidRPr="00D61307" w:rsidRDefault="00D10501" w:rsidP="008E539F">
            <w:pPr>
              <w:overflowPunct w:val="0"/>
              <w:autoSpaceDE w:val="0"/>
              <w:autoSpaceDN w:val="0"/>
              <w:spacing w:line="0" w:lineRule="atLeast"/>
              <w:rPr>
                <w:sz w:val="22"/>
                <w:szCs w:val="22"/>
              </w:rPr>
            </w:pPr>
          </w:p>
        </w:tc>
      </w:tr>
      <w:tr w:rsidR="00D10501" w:rsidRPr="00D61307" w:rsidTr="00D10501">
        <w:trPr>
          <w:trHeight w:val="385"/>
        </w:trPr>
        <w:tc>
          <w:tcPr>
            <w:tcW w:w="2040" w:type="dxa"/>
            <w:tcBorders>
              <w:top w:val="nil"/>
              <w:left w:val="nil"/>
              <w:bottom w:val="nil"/>
              <w:right w:val="nil"/>
            </w:tcBorders>
          </w:tcPr>
          <w:p w:rsidR="00D10501" w:rsidRPr="00D61307" w:rsidRDefault="00E37400" w:rsidP="008E539F">
            <w:pPr>
              <w:overflowPunct w:val="0"/>
              <w:autoSpaceDE w:val="0"/>
              <w:autoSpaceDN w:val="0"/>
              <w:jc w:val="both"/>
              <w:rPr>
                <w:spacing w:val="30"/>
                <w:kern w:val="0"/>
                <w:sz w:val="22"/>
                <w:szCs w:val="22"/>
              </w:rPr>
            </w:pPr>
            <w:r w:rsidRPr="00E37400">
              <w:rPr>
                <w:rFonts w:eastAsia="SimSun" w:hAnsi="新細明體" w:hint="eastAsia"/>
                <w:spacing w:val="30"/>
                <w:kern w:val="0"/>
                <w:sz w:val="22"/>
                <w:szCs w:val="22"/>
                <w:lang w:eastAsia="zh-CN"/>
              </w:rPr>
              <w:t>获授权人姓名</w:t>
            </w:r>
          </w:p>
        </w:tc>
        <w:tc>
          <w:tcPr>
            <w:tcW w:w="334" w:type="dxa"/>
            <w:tcBorders>
              <w:top w:val="nil"/>
              <w:left w:val="nil"/>
              <w:bottom w:val="nil"/>
              <w:right w:val="nil"/>
            </w:tcBorders>
          </w:tcPr>
          <w:p w:rsidR="00D10501" w:rsidRPr="00D61307" w:rsidRDefault="00E37400" w:rsidP="008E539F">
            <w:pPr>
              <w:overflowPunct w:val="0"/>
              <w:autoSpaceDE w:val="0"/>
              <w:autoSpaceDN w:val="0"/>
              <w:spacing w:line="0" w:lineRule="atLeast"/>
              <w:rPr>
                <w:spacing w:val="30"/>
                <w:kern w:val="0"/>
                <w:sz w:val="22"/>
                <w:szCs w:val="22"/>
              </w:rPr>
            </w:pPr>
            <w:r w:rsidRPr="00E37400">
              <w:rPr>
                <w:rFonts w:eastAsia="SimSun" w:hAnsi="新細明體" w:hint="eastAsia"/>
                <w:spacing w:val="30"/>
                <w:kern w:val="0"/>
                <w:sz w:val="22"/>
                <w:szCs w:val="22"/>
                <w:lang w:eastAsia="zh-CN"/>
              </w:rPr>
              <w:t>：</w:t>
            </w:r>
          </w:p>
        </w:tc>
        <w:tc>
          <w:tcPr>
            <w:tcW w:w="3557" w:type="dxa"/>
            <w:tcBorders>
              <w:left w:val="nil"/>
              <w:right w:val="nil"/>
            </w:tcBorders>
          </w:tcPr>
          <w:p w:rsidR="00D10501" w:rsidRPr="00D61307" w:rsidRDefault="00D10501" w:rsidP="008E539F">
            <w:pPr>
              <w:overflowPunct w:val="0"/>
              <w:autoSpaceDE w:val="0"/>
              <w:autoSpaceDN w:val="0"/>
              <w:spacing w:line="0" w:lineRule="atLeast"/>
              <w:rPr>
                <w:sz w:val="22"/>
                <w:szCs w:val="22"/>
              </w:rPr>
            </w:pPr>
          </w:p>
        </w:tc>
      </w:tr>
      <w:tr w:rsidR="00D10501" w:rsidRPr="00D61307" w:rsidTr="00D10501">
        <w:trPr>
          <w:trHeight w:val="369"/>
        </w:trPr>
        <w:tc>
          <w:tcPr>
            <w:tcW w:w="2040" w:type="dxa"/>
            <w:tcBorders>
              <w:top w:val="nil"/>
              <w:left w:val="nil"/>
              <w:bottom w:val="nil"/>
              <w:right w:val="nil"/>
            </w:tcBorders>
          </w:tcPr>
          <w:p w:rsidR="00D10501" w:rsidRPr="00D61307" w:rsidRDefault="00E37400" w:rsidP="008E539F">
            <w:pPr>
              <w:overflowPunct w:val="0"/>
              <w:autoSpaceDE w:val="0"/>
              <w:autoSpaceDN w:val="0"/>
              <w:jc w:val="both"/>
              <w:rPr>
                <w:spacing w:val="30"/>
                <w:kern w:val="0"/>
                <w:sz w:val="22"/>
                <w:szCs w:val="22"/>
              </w:rPr>
            </w:pPr>
            <w:r w:rsidRPr="00E37400">
              <w:rPr>
                <w:rFonts w:eastAsia="SimSun" w:hAnsi="新細明體" w:hint="eastAsia"/>
                <w:spacing w:val="30"/>
                <w:kern w:val="0"/>
                <w:sz w:val="22"/>
                <w:szCs w:val="22"/>
                <w:lang w:eastAsia="zh-CN"/>
              </w:rPr>
              <w:t>职衔</w:t>
            </w:r>
          </w:p>
        </w:tc>
        <w:tc>
          <w:tcPr>
            <w:tcW w:w="334" w:type="dxa"/>
            <w:tcBorders>
              <w:top w:val="nil"/>
              <w:left w:val="nil"/>
              <w:bottom w:val="nil"/>
              <w:right w:val="nil"/>
            </w:tcBorders>
          </w:tcPr>
          <w:p w:rsidR="00D10501" w:rsidRPr="00D61307" w:rsidRDefault="00E37400" w:rsidP="008E539F">
            <w:pPr>
              <w:overflowPunct w:val="0"/>
              <w:autoSpaceDE w:val="0"/>
              <w:autoSpaceDN w:val="0"/>
              <w:spacing w:line="0" w:lineRule="atLeast"/>
              <w:rPr>
                <w:spacing w:val="30"/>
                <w:kern w:val="0"/>
                <w:sz w:val="22"/>
                <w:szCs w:val="22"/>
              </w:rPr>
            </w:pPr>
            <w:r w:rsidRPr="00E37400">
              <w:rPr>
                <w:rFonts w:eastAsia="SimSun" w:hAnsi="新細明體" w:hint="eastAsia"/>
                <w:spacing w:val="30"/>
                <w:kern w:val="0"/>
                <w:sz w:val="22"/>
                <w:szCs w:val="22"/>
                <w:lang w:eastAsia="zh-CN"/>
              </w:rPr>
              <w:t>：</w:t>
            </w:r>
          </w:p>
        </w:tc>
        <w:tc>
          <w:tcPr>
            <w:tcW w:w="3557" w:type="dxa"/>
            <w:tcBorders>
              <w:left w:val="nil"/>
              <w:right w:val="nil"/>
            </w:tcBorders>
          </w:tcPr>
          <w:p w:rsidR="00D10501" w:rsidRPr="00D61307" w:rsidRDefault="00D10501" w:rsidP="008E539F">
            <w:pPr>
              <w:overflowPunct w:val="0"/>
              <w:autoSpaceDE w:val="0"/>
              <w:autoSpaceDN w:val="0"/>
              <w:spacing w:line="0" w:lineRule="atLeast"/>
              <w:rPr>
                <w:sz w:val="22"/>
                <w:szCs w:val="22"/>
              </w:rPr>
            </w:pPr>
          </w:p>
        </w:tc>
      </w:tr>
      <w:tr w:rsidR="00D10501" w:rsidRPr="00D61307" w:rsidTr="00D10501">
        <w:trPr>
          <w:trHeight w:val="385"/>
        </w:trPr>
        <w:tc>
          <w:tcPr>
            <w:tcW w:w="2040" w:type="dxa"/>
            <w:tcBorders>
              <w:top w:val="nil"/>
              <w:left w:val="nil"/>
              <w:bottom w:val="nil"/>
              <w:right w:val="nil"/>
            </w:tcBorders>
          </w:tcPr>
          <w:p w:rsidR="00D10501" w:rsidRPr="00D61307" w:rsidRDefault="00E37400" w:rsidP="008E539F">
            <w:pPr>
              <w:overflowPunct w:val="0"/>
              <w:autoSpaceDE w:val="0"/>
              <w:autoSpaceDN w:val="0"/>
              <w:jc w:val="both"/>
              <w:rPr>
                <w:spacing w:val="30"/>
                <w:kern w:val="0"/>
                <w:sz w:val="22"/>
                <w:szCs w:val="22"/>
              </w:rPr>
            </w:pPr>
            <w:r w:rsidRPr="00E37400">
              <w:rPr>
                <w:rFonts w:eastAsia="SimSun" w:hAnsi="新細明體" w:hint="eastAsia"/>
                <w:spacing w:val="30"/>
                <w:kern w:val="0"/>
                <w:sz w:val="22"/>
                <w:szCs w:val="22"/>
                <w:lang w:eastAsia="zh-CN"/>
              </w:rPr>
              <w:t>机构名称</w:t>
            </w:r>
          </w:p>
        </w:tc>
        <w:tc>
          <w:tcPr>
            <w:tcW w:w="334" w:type="dxa"/>
            <w:tcBorders>
              <w:top w:val="nil"/>
              <w:left w:val="nil"/>
              <w:bottom w:val="nil"/>
              <w:right w:val="nil"/>
            </w:tcBorders>
          </w:tcPr>
          <w:p w:rsidR="00D10501" w:rsidRPr="00D61307" w:rsidRDefault="00E37400" w:rsidP="008E539F">
            <w:pPr>
              <w:overflowPunct w:val="0"/>
              <w:autoSpaceDE w:val="0"/>
              <w:autoSpaceDN w:val="0"/>
              <w:spacing w:line="0" w:lineRule="atLeast"/>
              <w:rPr>
                <w:spacing w:val="30"/>
                <w:kern w:val="0"/>
                <w:sz w:val="22"/>
                <w:szCs w:val="22"/>
              </w:rPr>
            </w:pPr>
            <w:r w:rsidRPr="00E37400">
              <w:rPr>
                <w:rFonts w:eastAsia="SimSun" w:hAnsi="新細明體" w:hint="eastAsia"/>
                <w:spacing w:val="30"/>
                <w:kern w:val="0"/>
                <w:sz w:val="22"/>
                <w:szCs w:val="22"/>
                <w:lang w:eastAsia="zh-CN"/>
              </w:rPr>
              <w:t>：</w:t>
            </w:r>
          </w:p>
        </w:tc>
        <w:tc>
          <w:tcPr>
            <w:tcW w:w="3557" w:type="dxa"/>
            <w:tcBorders>
              <w:left w:val="nil"/>
              <w:right w:val="nil"/>
            </w:tcBorders>
          </w:tcPr>
          <w:p w:rsidR="00D10501" w:rsidRPr="00D61307" w:rsidRDefault="00D10501" w:rsidP="008E539F">
            <w:pPr>
              <w:overflowPunct w:val="0"/>
              <w:autoSpaceDE w:val="0"/>
              <w:autoSpaceDN w:val="0"/>
              <w:spacing w:line="0" w:lineRule="atLeast"/>
              <w:rPr>
                <w:sz w:val="22"/>
                <w:szCs w:val="22"/>
              </w:rPr>
            </w:pPr>
          </w:p>
        </w:tc>
      </w:tr>
    </w:tbl>
    <w:p w:rsidR="00A95584" w:rsidRPr="00D61307" w:rsidRDefault="00E37400" w:rsidP="008E539F">
      <w:pPr>
        <w:overflowPunct w:val="0"/>
        <w:autoSpaceDE w:val="0"/>
        <w:autoSpaceDN w:val="0"/>
        <w:jc w:val="both"/>
        <w:rPr>
          <w:sz w:val="22"/>
          <w:szCs w:val="22"/>
        </w:rPr>
      </w:pPr>
      <w:r w:rsidRPr="00D61307">
        <w:rPr>
          <w:sz w:val="22"/>
          <w:szCs w:val="22"/>
          <w:lang w:eastAsia="zh-CN"/>
        </w:rPr>
        <w:tab/>
      </w:r>
      <w:r w:rsidRPr="00D61307">
        <w:rPr>
          <w:sz w:val="22"/>
          <w:szCs w:val="22"/>
          <w:lang w:eastAsia="zh-CN"/>
        </w:rPr>
        <w:tab/>
      </w:r>
      <w:r w:rsidRPr="00D61307">
        <w:rPr>
          <w:sz w:val="22"/>
          <w:szCs w:val="22"/>
          <w:lang w:eastAsia="zh-CN"/>
        </w:rPr>
        <w:tab/>
      </w:r>
      <w:r w:rsidRPr="00D61307">
        <w:rPr>
          <w:sz w:val="22"/>
          <w:szCs w:val="22"/>
          <w:lang w:eastAsia="zh-CN"/>
        </w:rPr>
        <w:tab/>
      </w:r>
      <w:r w:rsidRPr="00D61307">
        <w:rPr>
          <w:sz w:val="22"/>
          <w:szCs w:val="22"/>
          <w:lang w:eastAsia="zh-CN"/>
        </w:rPr>
        <w:tab/>
      </w:r>
      <w:r w:rsidRPr="00D61307">
        <w:rPr>
          <w:sz w:val="22"/>
          <w:szCs w:val="22"/>
          <w:lang w:eastAsia="zh-CN"/>
        </w:rPr>
        <w:tab/>
      </w:r>
      <w:r w:rsidRPr="00D61307">
        <w:rPr>
          <w:sz w:val="22"/>
          <w:szCs w:val="22"/>
          <w:lang w:eastAsia="zh-CN"/>
        </w:rPr>
        <w:tab/>
      </w:r>
      <w:r w:rsidRPr="00D61307">
        <w:rPr>
          <w:sz w:val="22"/>
          <w:szCs w:val="22"/>
          <w:lang w:eastAsia="zh-CN"/>
        </w:rPr>
        <w:tab/>
      </w:r>
    </w:p>
    <w:p w:rsidR="00D10501" w:rsidRPr="00C95AC6" w:rsidRDefault="00D10501" w:rsidP="008E539F">
      <w:pPr>
        <w:overflowPunct w:val="0"/>
        <w:autoSpaceDE w:val="0"/>
        <w:autoSpaceDN w:val="0"/>
        <w:jc w:val="both"/>
        <w:rPr>
          <w:sz w:val="22"/>
          <w:szCs w:val="22"/>
        </w:rPr>
      </w:pPr>
    </w:p>
    <w:sectPr w:rsidR="00D10501" w:rsidRPr="00C95AC6" w:rsidSect="00256B65">
      <w:footerReference w:type="default" r:id="rId8"/>
      <w:footnotePr>
        <w:numRestart w:val="eachPage"/>
      </w:footnotePr>
      <w:pgSz w:w="11906" w:h="16838" w:code="9"/>
      <w:pgMar w:top="964" w:right="1418"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B1" w:rsidRDefault="00711EB1">
      <w:r>
        <w:separator/>
      </w:r>
    </w:p>
  </w:endnote>
  <w:endnote w:type="continuationSeparator" w:id="0">
    <w:p w:rsidR="00711EB1" w:rsidRDefault="0071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華康細明體">
    <w:panose1 w:val="02020309000000000000"/>
    <w:charset w:val="88"/>
    <w:family w:val="modern"/>
    <w:pitch w:val="fixed"/>
    <w:sig w:usb0="A00002FF" w:usb1="38CFFDFA" w:usb2="00000016" w:usb3="00000000" w:csb0="0016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7F" w:rsidRDefault="00CC33E5" w:rsidP="00264A7F">
    <w:pPr>
      <w:pStyle w:val="ac"/>
      <w:jc w:val="right"/>
    </w:pPr>
    <w:r>
      <w:rPr>
        <w:rFonts w:eastAsia="SimSun"/>
        <w:lang w:eastAsia="zh-CN"/>
      </w:rPr>
      <w:t>201</w:t>
    </w:r>
    <w:r>
      <w:rPr>
        <w:rFonts w:asciiTheme="minorEastAsia" w:eastAsiaTheme="minorEastAsia" w:hAnsiTheme="minorEastAsia" w:hint="eastAsia"/>
      </w:rPr>
      <w:t>9</w:t>
    </w:r>
    <w:r w:rsidR="00E37400" w:rsidRPr="00E37400">
      <w:rPr>
        <w:rFonts w:eastAsia="SimSun" w:hint="eastAsia"/>
        <w:lang w:eastAsia="zh-CN"/>
      </w:rPr>
      <w:t>年</w:t>
    </w:r>
    <w:r w:rsidR="00E37400" w:rsidRPr="00E37400">
      <w:rPr>
        <w:rFonts w:eastAsia="SimSun"/>
        <w:lang w:eastAsia="zh-CN"/>
      </w:rPr>
      <w:t>10</w:t>
    </w:r>
    <w:r w:rsidR="00E37400" w:rsidRPr="00E37400">
      <w:rPr>
        <w:rFonts w:eastAsia="SimSun" w:hint="eastAsia"/>
        <w:lang w:eastAsia="zh-CN"/>
      </w:rPr>
      <w:t>月修订版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B1" w:rsidRDefault="00711EB1">
      <w:r>
        <w:separator/>
      </w:r>
    </w:p>
  </w:footnote>
  <w:footnote w:type="continuationSeparator" w:id="0">
    <w:p w:rsidR="00711EB1" w:rsidRDefault="00711EB1">
      <w:r>
        <w:continuationSeparator/>
      </w:r>
    </w:p>
  </w:footnote>
  <w:footnote w:id="1">
    <w:p w:rsidR="00F46FA2" w:rsidRPr="00B56AE2" w:rsidRDefault="00F46FA2" w:rsidP="00F46FA2">
      <w:pPr>
        <w:pStyle w:val="a7"/>
        <w:jc w:val="both"/>
        <w:rPr>
          <w:rFonts w:ascii="華康細明體" w:eastAsia="華康細明體"/>
          <w:sz w:val="16"/>
          <w:szCs w:val="16"/>
        </w:rPr>
      </w:pPr>
      <w:r w:rsidRPr="00B56AE2">
        <w:rPr>
          <w:rStyle w:val="a9"/>
          <w:rFonts w:ascii="華康細明體" w:eastAsia="華康細明體" w:hint="eastAsia"/>
          <w:sz w:val="16"/>
          <w:szCs w:val="16"/>
        </w:rPr>
        <w:footnoteRef/>
      </w:r>
      <w:r w:rsidR="00E37400" w:rsidRPr="00B56AE2">
        <w:rPr>
          <w:rFonts w:eastAsia="華康細明體" w:hint="eastAsia"/>
          <w:spacing w:val="30"/>
          <w:kern w:val="0"/>
          <w:sz w:val="16"/>
          <w:szCs w:val="16"/>
          <w:lang w:eastAsia="zh-CN"/>
        </w:rPr>
        <w:t>在申请发还款项时提交的单据，须载列购买日期以及各个支出项目的详情，否则，便须提交载有这些数据的证明文件，例如发票、账单等，以补单据的不足。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FC2"/>
    <w:multiLevelType w:val="hybridMultilevel"/>
    <w:tmpl w:val="35742B8C"/>
    <w:lvl w:ilvl="0" w:tplc="F89614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161579"/>
    <w:multiLevelType w:val="hybridMultilevel"/>
    <w:tmpl w:val="FD7E770A"/>
    <w:lvl w:ilvl="0" w:tplc="78EEA310">
      <w:start w:val="1"/>
      <w:numFmt w:val="lowerLetter"/>
      <w:lvlText w:val="(%1)"/>
      <w:lvlJc w:val="left"/>
      <w:pPr>
        <w:ind w:left="1080" w:hanging="360"/>
      </w:pPr>
      <w:rPr>
        <w:rFonts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B332A01"/>
    <w:multiLevelType w:val="hybridMultilevel"/>
    <w:tmpl w:val="5150E7B8"/>
    <w:lvl w:ilvl="0" w:tplc="1A4E842C">
      <w:start w:val="1"/>
      <w:numFmt w:val="lowerRoman"/>
      <w:lvlText w:val="(%1)"/>
      <w:lvlJc w:val="right"/>
      <w:pPr>
        <w:ind w:left="1200" w:hanging="360"/>
      </w:pPr>
      <w:rPr>
        <w:rFonts w:hint="eastAsia"/>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 w15:restartNumberingAfterBreak="0">
    <w:nsid w:val="7CF34DC1"/>
    <w:multiLevelType w:val="hybridMultilevel"/>
    <w:tmpl w:val="4E301718"/>
    <w:lvl w:ilvl="0" w:tplc="6DAA95A4">
      <w:start w:val="1"/>
      <w:numFmt w:val="lowerRoman"/>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1638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19"/>
    <w:rsid w:val="00000845"/>
    <w:rsid w:val="00006441"/>
    <w:rsid w:val="00035D4F"/>
    <w:rsid w:val="000478A2"/>
    <w:rsid w:val="00074888"/>
    <w:rsid w:val="00077D42"/>
    <w:rsid w:val="00077FB9"/>
    <w:rsid w:val="0008280F"/>
    <w:rsid w:val="00085687"/>
    <w:rsid w:val="00095F17"/>
    <w:rsid w:val="00096564"/>
    <w:rsid w:val="000A4106"/>
    <w:rsid w:val="000E24C3"/>
    <w:rsid w:val="000F0129"/>
    <w:rsid w:val="00122BA2"/>
    <w:rsid w:val="00153C1B"/>
    <w:rsid w:val="00165997"/>
    <w:rsid w:val="001738F3"/>
    <w:rsid w:val="00191D9F"/>
    <w:rsid w:val="001963F9"/>
    <w:rsid w:val="001A08B7"/>
    <w:rsid w:val="001B1376"/>
    <w:rsid w:val="001B2908"/>
    <w:rsid w:val="001D73BF"/>
    <w:rsid w:val="001E0B98"/>
    <w:rsid w:val="001F12C5"/>
    <w:rsid w:val="0020532E"/>
    <w:rsid w:val="00206E72"/>
    <w:rsid w:val="00212E3E"/>
    <w:rsid w:val="00212E7B"/>
    <w:rsid w:val="00213565"/>
    <w:rsid w:val="00214690"/>
    <w:rsid w:val="002264DF"/>
    <w:rsid w:val="002308A5"/>
    <w:rsid w:val="00236513"/>
    <w:rsid w:val="0023653D"/>
    <w:rsid w:val="00244F5A"/>
    <w:rsid w:val="00256B65"/>
    <w:rsid w:val="00264A7F"/>
    <w:rsid w:val="00284796"/>
    <w:rsid w:val="00287F23"/>
    <w:rsid w:val="002A3B27"/>
    <w:rsid w:val="002A48D7"/>
    <w:rsid w:val="002B0419"/>
    <w:rsid w:val="002C3E40"/>
    <w:rsid w:val="002C40BA"/>
    <w:rsid w:val="002C5C6B"/>
    <w:rsid w:val="002D4F69"/>
    <w:rsid w:val="002D72F2"/>
    <w:rsid w:val="002F233C"/>
    <w:rsid w:val="00326019"/>
    <w:rsid w:val="00334467"/>
    <w:rsid w:val="00353DE9"/>
    <w:rsid w:val="00354BA9"/>
    <w:rsid w:val="00366A5B"/>
    <w:rsid w:val="003978A0"/>
    <w:rsid w:val="003C1768"/>
    <w:rsid w:val="003C7F9D"/>
    <w:rsid w:val="003D12C5"/>
    <w:rsid w:val="003E06DB"/>
    <w:rsid w:val="003E55BE"/>
    <w:rsid w:val="003F6DA6"/>
    <w:rsid w:val="00401AC5"/>
    <w:rsid w:val="00403E73"/>
    <w:rsid w:val="00420091"/>
    <w:rsid w:val="004253AF"/>
    <w:rsid w:val="00441D45"/>
    <w:rsid w:val="004460FA"/>
    <w:rsid w:val="0047530A"/>
    <w:rsid w:val="004857C6"/>
    <w:rsid w:val="004954CA"/>
    <w:rsid w:val="00497440"/>
    <w:rsid w:val="004A66E0"/>
    <w:rsid w:val="004C7EF7"/>
    <w:rsid w:val="004E330C"/>
    <w:rsid w:val="004E3E64"/>
    <w:rsid w:val="004F3E0A"/>
    <w:rsid w:val="004F6F9E"/>
    <w:rsid w:val="00504A01"/>
    <w:rsid w:val="00525CED"/>
    <w:rsid w:val="0055448C"/>
    <w:rsid w:val="00566478"/>
    <w:rsid w:val="00587B1A"/>
    <w:rsid w:val="005A1A90"/>
    <w:rsid w:val="005A43B2"/>
    <w:rsid w:val="005B5ED2"/>
    <w:rsid w:val="005D08FC"/>
    <w:rsid w:val="005D2F91"/>
    <w:rsid w:val="005E4C1D"/>
    <w:rsid w:val="005E7461"/>
    <w:rsid w:val="006063D5"/>
    <w:rsid w:val="00607E77"/>
    <w:rsid w:val="0061497B"/>
    <w:rsid w:val="00623879"/>
    <w:rsid w:val="00624B5A"/>
    <w:rsid w:val="00644DDC"/>
    <w:rsid w:val="00645436"/>
    <w:rsid w:val="00654B45"/>
    <w:rsid w:val="0066247B"/>
    <w:rsid w:val="0066279A"/>
    <w:rsid w:val="006634A6"/>
    <w:rsid w:val="006644BC"/>
    <w:rsid w:val="0067311D"/>
    <w:rsid w:val="00684B11"/>
    <w:rsid w:val="00687A13"/>
    <w:rsid w:val="006A1A9D"/>
    <w:rsid w:val="006A2086"/>
    <w:rsid w:val="006B788D"/>
    <w:rsid w:val="006D0664"/>
    <w:rsid w:val="006E6F1C"/>
    <w:rsid w:val="006F0F67"/>
    <w:rsid w:val="00711EB1"/>
    <w:rsid w:val="0071665B"/>
    <w:rsid w:val="00716715"/>
    <w:rsid w:val="00733CB7"/>
    <w:rsid w:val="0074797E"/>
    <w:rsid w:val="007604A9"/>
    <w:rsid w:val="0076530F"/>
    <w:rsid w:val="00766937"/>
    <w:rsid w:val="0079076E"/>
    <w:rsid w:val="007A43B1"/>
    <w:rsid w:val="007C7F88"/>
    <w:rsid w:val="007D4507"/>
    <w:rsid w:val="007E79CD"/>
    <w:rsid w:val="007F4C55"/>
    <w:rsid w:val="00822AF2"/>
    <w:rsid w:val="00824696"/>
    <w:rsid w:val="00824846"/>
    <w:rsid w:val="00826709"/>
    <w:rsid w:val="00826957"/>
    <w:rsid w:val="00837190"/>
    <w:rsid w:val="008373BE"/>
    <w:rsid w:val="00845DE8"/>
    <w:rsid w:val="008548F0"/>
    <w:rsid w:val="008579E9"/>
    <w:rsid w:val="00881E5C"/>
    <w:rsid w:val="00886BC3"/>
    <w:rsid w:val="00893CC2"/>
    <w:rsid w:val="008B04F3"/>
    <w:rsid w:val="008B64AE"/>
    <w:rsid w:val="008E3739"/>
    <w:rsid w:val="008E539F"/>
    <w:rsid w:val="008E53CE"/>
    <w:rsid w:val="008F2815"/>
    <w:rsid w:val="00900DCE"/>
    <w:rsid w:val="00903965"/>
    <w:rsid w:val="009119A4"/>
    <w:rsid w:val="00914126"/>
    <w:rsid w:val="00920818"/>
    <w:rsid w:val="00933225"/>
    <w:rsid w:val="00970ED6"/>
    <w:rsid w:val="00982552"/>
    <w:rsid w:val="00985395"/>
    <w:rsid w:val="009913AC"/>
    <w:rsid w:val="00994E34"/>
    <w:rsid w:val="00997C29"/>
    <w:rsid w:val="009A2475"/>
    <w:rsid w:val="009B10E6"/>
    <w:rsid w:val="009B5D4A"/>
    <w:rsid w:val="009D0D17"/>
    <w:rsid w:val="009D3BEB"/>
    <w:rsid w:val="009E4B98"/>
    <w:rsid w:val="009F5053"/>
    <w:rsid w:val="00A02EBB"/>
    <w:rsid w:val="00A06B4E"/>
    <w:rsid w:val="00A11129"/>
    <w:rsid w:val="00A32CB0"/>
    <w:rsid w:val="00A34325"/>
    <w:rsid w:val="00A34DCF"/>
    <w:rsid w:val="00A94B82"/>
    <w:rsid w:val="00A95584"/>
    <w:rsid w:val="00A97D06"/>
    <w:rsid w:val="00AA1B56"/>
    <w:rsid w:val="00AD28F2"/>
    <w:rsid w:val="00AD558C"/>
    <w:rsid w:val="00AD6E79"/>
    <w:rsid w:val="00AD7031"/>
    <w:rsid w:val="00AF0230"/>
    <w:rsid w:val="00AF1E8D"/>
    <w:rsid w:val="00AF5F5C"/>
    <w:rsid w:val="00AF6B32"/>
    <w:rsid w:val="00AF6ED4"/>
    <w:rsid w:val="00B07A0C"/>
    <w:rsid w:val="00B14E22"/>
    <w:rsid w:val="00B31B00"/>
    <w:rsid w:val="00B411CF"/>
    <w:rsid w:val="00B454AA"/>
    <w:rsid w:val="00B52DE5"/>
    <w:rsid w:val="00B56AE2"/>
    <w:rsid w:val="00B611E9"/>
    <w:rsid w:val="00B64778"/>
    <w:rsid w:val="00B9670A"/>
    <w:rsid w:val="00BB0A81"/>
    <w:rsid w:val="00BB411E"/>
    <w:rsid w:val="00BB7BB9"/>
    <w:rsid w:val="00BC2665"/>
    <w:rsid w:val="00BD5C2C"/>
    <w:rsid w:val="00BD6110"/>
    <w:rsid w:val="00BE4075"/>
    <w:rsid w:val="00C2469F"/>
    <w:rsid w:val="00C33D14"/>
    <w:rsid w:val="00C54AAA"/>
    <w:rsid w:val="00C66A82"/>
    <w:rsid w:val="00C7169E"/>
    <w:rsid w:val="00C82910"/>
    <w:rsid w:val="00C879DA"/>
    <w:rsid w:val="00C87BC8"/>
    <w:rsid w:val="00C92C2B"/>
    <w:rsid w:val="00C95AC6"/>
    <w:rsid w:val="00CA47FC"/>
    <w:rsid w:val="00CA585C"/>
    <w:rsid w:val="00CC33E5"/>
    <w:rsid w:val="00CD2336"/>
    <w:rsid w:val="00CD3A2C"/>
    <w:rsid w:val="00CD3EE3"/>
    <w:rsid w:val="00CD3FF0"/>
    <w:rsid w:val="00CE0313"/>
    <w:rsid w:val="00CE4250"/>
    <w:rsid w:val="00CF79A9"/>
    <w:rsid w:val="00D02D71"/>
    <w:rsid w:val="00D0346F"/>
    <w:rsid w:val="00D10501"/>
    <w:rsid w:val="00D1196A"/>
    <w:rsid w:val="00D273FE"/>
    <w:rsid w:val="00D27C36"/>
    <w:rsid w:val="00D35B83"/>
    <w:rsid w:val="00D56326"/>
    <w:rsid w:val="00D604AA"/>
    <w:rsid w:val="00D61307"/>
    <w:rsid w:val="00D62237"/>
    <w:rsid w:val="00D64390"/>
    <w:rsid w:val="00D6530A"/>
    <w:rsid w:val="00D657F5"/>
    <w:rsid w:val="00D65DE7"/>
    <w:rsid w:val="00D66B68"/>
    <w:rsid w:val="00D72EC1"/>
    <w:rsid w:val="00D757C9"/>
    <w:rsid w:val="00D805CF"/>
    <w:rsid w:val="00D854BB"/>
    <w:rsid w:val="00D90328"/>
    <w:rsid w:val="00D930FD"/>
    <w:rsid w:val="00DA0B06"/>
    <w:rsid w:val="00DC3C17"/>
    <w:rsid w:val="00DD382C"/>
    <w:rsid w:val="00DE0A73"/>
    <w:rsid w:val="00E113F0"/>
    <w:rsid w:val="00E17F6D"/>
    <w:rsid w:val="00E32246"/>
    <w:rsid w:val="00E34BE9"/>
    <w:rsid w:val="00E37400"/>
    <w:rsid w:val="00E43D7F"/>
    <w:rsid w:val="00E71E56"/>
    <w:rsid w:val="00E90CE2"/>
    <w:rsid w:val="00E9374E"/>
    <w:rsid w:val="00EA5C15"/>
    <w:rsid w:val="00EB63FB"/>
    <w:rsid w:val="00EC298B"/>
    <w:rsid w:val="00EF5359"/>
    <w:rsid w:val="00F02E8B"/>
    <w:rsid w:val="00F15552"/>
    <w:rsid w:val="00F15BE7"/>
    <w:rsid w:val="00F31F71"/>
    <w:rsid w:val="00F46FA2"/>
    <w:rsid w:val="00F55051"/>
    <w:rsid w:val="00F60C1E"/>
    <w:rsid w:val="00F72E47"/>
    <w:rsid w:val="00F73485"/>
    <w:rsid w:val="00F74E64"/>
    <w:rsid w:val="00F82206"/>
    <w:rsid w:val="00F92A0E"/>
    <w:rsid w:val="00FA0B00"/>
    <w:rsid w:val="00FC34B4"/>
    <w:rsid w:val="00FC4F9B"/>
    <w:rsid w:val="00FC5C6B"/>
    <w:rsid w:val="00FF2366"/>
    <w:rsid w:val="00FF2D4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3D9C38"/>
  <w15:docId w15:val="{56A82771-3ADF-47C3-8904-1AC487AA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link w:val="a8"/>
    <w:semiHidden/>
    <w:rsid w:val="00C66A82"/>
    <w:pPr>
      <w:snapToGrid w:val="0"/>
    </w:pPr>
    <w:rPr>
      <w:sz w:val="20"/>
      <w:szCs w:val="20"/>
    </w:rPr>
  </w:style>
  <w:style w:type="character" w:styleId="a9">
    <w:name w:val="footnote reference"/>
    <w:basedOn w:val="a0"/>
    <w:semiHidden/>
    <w:rsid w:val="00C66A82"/>
    <w:rPr>
      <w:vertAlign w:val="superscript"/>
    </w:rPr>
  </w:style>
  <w:style w:type="table" w:styleId="aa">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b">
    <w:name w:val="header"/>
    <w:basedOn w:val="a"/>
    <w:rsid w:val="0066247B"/>
    <w:pPr>
      <w:tabs>
        <w:tab w:val="center" w:pos="4153"/>
        <w:tab w:val="right" w:pos="8306"/>
      </w:tabs>
      <w:snapToGrid w:val="0"/>
    </w:pPr>
    <w:rPr>
      <w:sz w:val="20"/>
      <w:szCs w:val="20"/>
    </w:rPr>
  </w:style>
  <w:style w:type="paragraph" w:styleId="ac">
    <w:name w:val="footer"/>
    <w:basedOn w:val="a"/>
    <w:rsid w:val="0066247B"/>
    <w:pPr>
      <w:tabs>
        <w:tab w:val="center" w:pos="4153"/>
        <w:tab w:val="right" w:pos="8306"/>
      </w:tabs>
      <w:snapToGrid w:val="0"/>
    </w:pPr>
    <w:rPr>
      <w:sz w:val="20"/>
      <w:szCs w:val="20"/>
    </w:rPr>
  </w:style>
  <w:style w:type="character" w:customStyle="1" w:styleId="a8">
    <w:name w:val="註腳文字 字元"/>
    <w:basedOn w:val="a0"/>
    <w:link w:val="a7"/>
    <w:rsid w:val="007C7F88"/>
    <w:rPr>
      <w:rFonts w:eastAsia="新細明體"/>
      <w:kern w:val="2"/>
      <w:lang w:val="en-US" w:eastAsia="zh-TW" w:bidi="ar-SA"/>
    </w:rPr>
  </w:style>
  <w:style w:type="paragraph" w:customStyle="1" w:styleId="ad">
    <w:name w:val="內縮"/>
    <w:basedOn w:val="a"/>
    <w:rsid w:val="007C7F88"/>
    <w:pPr>
      <w:widowControl/>
      <w:tabs>
        <w:tab w:val="left" w:pos="624"/>
        <w:tab w:val="left" w:pos="1247"/>
        <w:tab w:val="left" w:pos="1871"/>
        <w:tab w:val="left" w:pos="2495"/>
      </w:tabs>
      <w:adjustRightInd w:val="0"/>
      <w:spacing w:after="360" w:line="360" w:lineRule="atLeast"/>
      <w:ind w:left="624" w:hanging="624"/>
      <w:jc w:val="both"/>
    </w:pPr>
    <w:rPr>
      <w:rFonts w:eastAsia="華康細明體"/>
      <w:spacing w:val="30"/>
      <w:kern w:val="0"/>
      <w:szCs w:val="20"/>
    </w:rPr>
  </w:style>
  <w:style w:type="paragraph" w:styleId="ae">
    <w:name w:val="List Paragraph"/>
    <w:basedOn w:val="a"/>
    <w:uiPriority w:val="34"/>
    <w:qFormat/>
    <w:rsid w:val="00566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D427-4E4C-46D0-87C3-CE21C6BA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1669</Words>
  <Characters>200</Characters>
  <Application>Microsoft Office Word</Application>
  <DocSecurity>0</DocSecurity>
  <Lines>1</Lines>
  <Paragraphs>3</Paragraphs>
  <ScaleCrop>false</ScaleCrop>
  <Company>Hewlett-Packard Company</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LWB</dc:creator>
  <cp:lastModifiedBy>Windows 使用者</cp:lastModifiedBy>
  <cp:revision>4</cp:revision>
  <cp:lastPrinted>2019-10-09T07:50:00Z</cp:lastPrinted>
  <dcterms:created xsi:type="dcterms:W3CDTF">2019-10-08T07:34:00Z</dcterms:created>
  <dcterms:modified xsi:type="dcterms:W3CDTF">2019-10-09T07:50:00Z</dcterms:modified>
</cp:coreProperties>
</file>